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04" w:rsidRPr="003C09FD" w:rsidRDefault="002B4604" w:rsidP="00F46485">
      <w:pPr>
        <w:pStyle w:val="a3"/>
        <w:tabs>
          <w:tab w:val="clear" w:pos="4153"/>
          <w:tab w:val="clear" w:pos="8306"/>
        </w:tabs>
        <w:rPr>
          <w:rFonts w:cs="Arial"/>
          <w:sz w:val="22"/>
          <w:szCs w:val="22"/>
          <w:highlight w:val="yellow"/>
        </w:rPr>
      </w:pPr>
      <w:r w:rsidRPr="003C09FD">
        <w:rPr>
          <w:rFonts w:cs="Arial"/>
          <w:sz w:val="22"/>
          <w:szCs w:val="22"/>
          <w:highlight w:val="yellow"/>
        </w:rPr>
        <w:t xml:space="preserve">  </w:t>
      </w:r>
      <w:r w:rsidR="0072345E" w:rsidRPr="003C09FD">
        <w:rPr>
          <w:rFonts w:cs="Arial"/>
          <w:sz w:val="22"/>
          <w:szCs w:val="22"/>
          <w:highlight w:val="yellow"/>
        </w:rPr>
        <w:t xml:space="preserve">                                                                                                        </w:t>
      </w:r>
    </w:p>
    <w:p w:rsidR="0072345E" w:rsidRPr="003C09FD" w:rsidRDefault="00B35678" w:rsidP="00F46485">
      <w:pPr>
        <w:pStyle w:val="a3"/>
        <w:tabs>
          <w:tab w:val="clear" w:pos="4153"/>
          <w:tab w:val="clear" w:pos="8306"/>
        </w:tabs>
        <w:rPr>
          <w:rFonts w:cs="Arial"/>
          <w:sz w:val="22"/>
          <w:szCs w:val="22"/>
          <w:highlight w:val="yellow"/>
        </w:rPr>
      </w:pPr>
      <w:r w:rsidRPr="003C09FD">
        <w:rPr>
          <w:rFonts w:cs="Arial"/>
          <w:sz w:val="22"/>
          <w:szCs w:val="22"/>
          <w:highlight w:val="yellow"/>
        </w:rPr>
        <w:t xml:space="preserve">                             </w:t>
      </w:r>
      <w:r w:rsidR="00103940">
        <w:rPr>
          <w:rFonts w:cs="Arial"/>
          <w:sz w:val="22"/>
          <w:szCs w:val="22"/>
          <w:highlight w:val="yellow"/>
        </w:rPr>
        <w:t xml:space="preserve">                  </w:t>
      </w:r>
      <w:r w:rsidRPr="003C09FD">
        <w:rPr>
          <w:rFonts w:cs="Arial"/>
          <w:sz w:val="22"/>
          <w:szCs w:val="22"/>
          <w:highlight w:val="yellow"/>
        </w:rPr>
        <w:t xml:space="preserve">                                                                               </w:t>
      </w:r>
    </w:p>
    <w:p w:rsidR="0072345E" w:rsidRPr="0068071A" w:rsidRDefault="00103940" w:rsidP="00F46485">
      <w:pPr>
        <w:pStyle w:val="a3"/>
        <w:tabs>
          <w:tab w:val="clear" w:pos="4153"/>
          <w:tab w:val="clear" w:pos="8306"/>
        </w:tabs>
        <w:rPr>
          <w:rFonts w:cs="Arial"/>
          <w:sz w:val="22"/>
          <w:szCs w:val="22"/>
        </w:rPr>
      </w:pPr>
      <w:r>
        <w:rPr>
          <w:rFonts w:cs="Arial"/>
          <w:sz w:val="22"/>
          <w:szCs w:val="22"/>
        </w:rPr>
        <w:t xml:space="preserve">                                                                                                       </w:t>
      </w:r>
      <w:r w:rsidR="0072345E" w:rsidRPr="0068071A">
        <w:rPr>
          <w:rFonts w:cs="Arial"/>
          <w:sz w:val="22"/>
          <w:szCs w:val="22"/>
        </w:rPr>
        <w:t xml:space="preserve">                                                                               </w:t>
      </w:r>
    </w:p>
    <w:p w:rsidR="00B2789E" w:rsidRPr="0068071A" w:rsidRDefault="00B2789E" w:rsidP="00F46485">
      <w:pPr>
        <w:pStyle w:val="a3"/>
        <w:tabs>
          <w:tab w:val="clear" w:pos="4153"/>
          <w:tab w:val="clear" w:pos="8306"/>
        </w:tabs>
        <w:rPr>
          <w:rFonts w:cs="Arial"/>
          <w:sz w:val="22"/>
          <w:szCs w:val="22"/>
        </w:rPr>
      </w:pPr>
    </w:p>
    <w:p w:rsidR="00472EC5" w:rsidRPr="0068071A" w:rsidRDefault="00472EC5" w:rsidP="00472EC5">
      <w:pPr>
        <w:pStyle w:val="a3"/>
        <w:rPr>
          <w:rFonts w:cs="Arial"/>
          <w:b/>
          <w:sz w:val="22"/>
          <w:szCs w:val="22"/>
        </w:rPr>
      </w:pPr>
      <w:r w:rsidRPr="0068071A">
        <w:rPr>
          <w:rFonts w:cs="Arial"/>
          <w:b/>
          <w:sz w:val="22"/>
          <w:szCs w:val="22"/>
        </w:rPr>
        <w:t xml:space="preserve">                               </w:t>
      </w:r>
      <w:r w:rsidRPr="0068071A">
        <w:rPr>
          <w:rFonts w:cs="Arial"/>
          <w:b/>
          <w:sz w:val="22"/>
          <w:szCs w:val="22"/>
        </w:rPr>
        <w:tab/>
      </w:r>
      <w:r w:rsidRPr="0068071A">
        <w:rPr>
          <w:rFonts w:cs="Arial"/>
          <w:b/>
          <w:sz w:val="22"/>
          <w:szCs w:val="22"/>
        </w:rPr>
        <w:tab/>
        <w:t xml:space="preserve">      </w:t>
      </w:r>
      <w:r w:rsidRPr="0068071A">
        <w:rPr>
          <w:rFonts w:cs="Arial"/>
          <w:b/>
          <w:sz w:val="22"/>
          <w:szCs w:val="22"/>
        </w:rPr>
        <w:tab/>
      </w:r>
      <w:r w:rsidRPr="0068071A">
        <w:rPr>
          <w:rFonts w:cs="Arial"/>
          <w:b/>
          <w:sz w:val="22"/>
          <w:szCs w:val="22"/>
        </w:rPr>
        <w:tab/>
        <w:t xml:space="preserve">              </w:t>
      </w:r>
      <w:r w:rsidRPr="0068071A">
        <w:rPr>
          <w:rFonts w:cs="Arial"/>
          <w:b/>
          <w:bCs/>
          <w:sz w:val="22"/>
          <w:szCs w:val="22"/>
        </w:rPr>
        <w:t xml:space="preserve">                                  </w:t>
      </w:r>
      <w:r w:rsidRPr="0068071A">
        <w:rPr>
          <w:rFonts w:cs="Arial"/>
          <w:b/>
          <w:bCs/>
          <w:sz w:val="22"/>
          <w:szCs w:val="22"/>
        </w:rPr>
        <w:tab/>
      </w:r>
      <w:r w:rsidRPr="0068071A">
        <w:rPr>
          <w:rFonts w:cs="Arial"/>
          <w:b/>
          <w:sz w:val="22"/>
          <w:szCs w:val="22"/>
        </w:rPr>
        <w:t xml:space="preserve">                                                           </w:t>
      </w:r>
    </w:p>
    <w:p w:rsidR="00472EC5" w:rsidRPr="0068071A" w:rsidRDefault="00472EC5" w:rsidP="00472EC5">
      <w:pPr>
        <w:pStyle w:val="a3"/>
        <w:rPr>
          <w:rFonts w:cs="Arial"/>
          <w:b/>
          <w:bCs/>
          <w:sz w:val="22"/>
          <w:szCs w:val="22"/>
        </w:rPr>
      </w:pPr>
      <w:r w:rsidRPr="0068071A">
        <w:rPr>
          <w:rFonts w:cs="Arial"/>
          <w:b/>
          <w:bCs/>
          <w:sz w:val="22"/>
          <w:szCs w:val="22"/>
        </w:rPr>
        <w:tab/>
      </w:r>
    </w:p>
    <w:p w:rsidR="00AB58F1" w:rsidRDefault="00472EC5" w:rsidP="00410BC4">
      <w:pPr>
        <w:pStyle w:val="a3"/>
        <w:jc w:val="right"/>
        <w:rPr>
          <w:rFonts w:cs="Arial"/>
          <w:b/>
          <w:bCs/>
          <w:sz w:val="22"/>
          <w:szCs w:val="22"/>
          <w:highlight w:val="yellow"/>
        </w:rPr>
      </w:pPr>
      <w:r w:rsidRPr="0068071A">
        <w:rPr>
          <w:rFonts w:cs="Arial"/>
          <w:b/>
          <w:bCs/>
          <w:sz w:val="22"/>
          <w:szCs w:val="22"/>
        </w:rPr>
        <w:t xml:space="preserve">                                                                                                                                                </w:t>
      </w:r>
    </w:p>
    <w:p w:rsidR="00472EC5" w:rsidRPr="00AB58F1" w:rsidRDefault="00472EC5" w:rsidP="00122847">
      <w:pPr>
        <w:pStyle w:val="a3"/>
        <w:jc w:val="both"/>
        <w:rPr>
          <w:rFonts w:cs="Arial"/>
          <w:sz w:val="22"/>
          <w:szCs w:val="22"/>
        </w:rPr>
      </w:pPr>
      <w:r w:rsidRPr="00AB58F1">
        <w:rPr>
          <w:rFonts w:cs="Arial"/>
          <w:bCs/>
          <w:sz w:val="22"/>
          <w:szCs w:val="22"/>
        </w:rPr>
        <w:t xml:space="preserve">                                     ΠΙΝΑΚΑΣ ΣΥΜΜΟΡΦΩΣΗΣ ΤΕΧΝΙΚΗΣ ΠΡΟΣΦΟΡΑΣ</w:t>
      </w:r>
    </w:p>
    <w:p w:rsidR="00472EC5" w:rsidRPr="00AB58F1" w:rsidRDefault="00472EC5" w:rsidP="00122847">
      <w:pPr>
        <w:pStyle w:val="a3"/>
        <w:jc w:val="both"/>
        <w:rPr>
          <w:rFonts w:cs="Arial"/>
          <w:sz w:val="22"/>
          <w:szCs w:val="22"/>
          <w:lang w:val="en-US"/>
        </w:rPr>
      </w:pPr>
    </w:p>
    <w:p w:rsidR="00472EC5" w:rsidRPr="00AB58F1" w:rsidRDefault="00472EC5" w:rsidP="00122847">
      <w:pPr>
        <w:pStyle w:val="a3"/>
        <w:jc w:val="both"/>
        <w:rPr>
          <w:rFonts w:cs="Arial"/>
          <w:sz w:val="22"/>
          <w:szCs w:val="22"/>
        </w:rPr>
      </w:pPr>
    </w:p>
    <w:p w:rsidR="00472EC5" w:rsidRPr="00AB58F1" w:rsidRDefault="00472EC5" w:rsidP="00122847">
      <w:pPr>
        <w:pStyle w:val="a3"/>
        <w:jc w:val="both"/>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
        <w:gridCol w:w="6454"/>
        <w:gridCol w:w="861"/>
        <w:gridCol w:w="918"/>
        <w:gridCol w:w="1197"/>
      </w:tblGrid>
      <w:tr w:rsidR="00472EC5" w:rsidRPr="00AB58F1" w:rsidTr="00122847">
        <w:trPr>
          <w:trHeight w:val="300"/>
        </w:trPr>
        <w:tc>
          <w:tcPr>
            <w:tcW w:w="0" w:type="auto"/>
            <w:shd w:val="clear" w:color="auto" w:fill="auto"/>
            <w:vAlign w:val="center"/>
          </w:tcPr>
          <w:p w:rsidR="00472EC5" w:rsidRPr="00AB58F1" w:rsidRDefault="00472EC5" w:rsidP="00122847">
            <w:pPr>
              <w:pStyle w:val="a3"/>
              <w:jc w:val="both"/>
              <w:rPr>
                <w:rFonts w:cs="Arial"/>
                <w:iCs/>
                <w:sz w:val="22"/>
                <w:szCs w:val="22"/>
              </w:rPr>
            </w:pPr>
            <w:r w:rsidRPr="00AB58F1">
              <w:rPr>
                <w:rFonts w:cs="Arial"/>
                <w:iCs/>
                <w:sz w:val="22"/>
                <w:szCs w:val="22"/>
              </w:rPr>
              <w:t>Α/Α</w:t>
            </w:r>
          </w:p>
        </w:tc>
        <w:tc>
          <w:tcPr>
            <w:tcW w:w="0" w:type="auto"/>
            <w:shd w:val="clear" w:color="auto" w:fill="auto"/>
            <w:vAlign w:val="bottom"/>
          </w:tcPr>
          <w:p w:rsidR="00472EC5" w:rsidRPr="00AB58F1" w:rsidRDefault="00472EC5" w:rsidP="00122847">
            <w:pPr>
              <w:pStyle w:val="a3"/>
              <w:jc w:val="both"/>
              <w:rPr>
                <w:rFonts w:cs="Arial"/>
                <w:iCs/>
                <w:sz w:val="22"/>
                <w:szCs w:val="22"/>
              </w:rPr>
            </w:pPr>
            <w:r w:rsidRPr="00AB58F1">
              <w:rPr>
                <w:rFonts w:cs="Arial"/>
                <w:iCs/>
                <w:sz w:val="22"/>
                <w:szCs w:val="22"/>
              </w:rPr>
              <w:t>ΠΕΡΙΓΡΑΦΗ</w:t>
            </w:r>
          </w:p>
        </w:tc>
        <w:tc>
          <w:tcPr>
            <w:tcW w:w="0" w:type="auto"/>
            <w:shd w:val="clear" w:color="auto" w:fill="auto"/>
            <w:vAlign w:val="center"/>
          </w:tcPr>
          <w:p w:rsidR="00472EC5" w:rsidRPr="00AB58F1" w:rsidRDefault="00472EC5" w:rsidP="00122847">
            <w:pPr>
              <w:pStyle w:val="a3"/>
              <w:jc w:val="both"/>
              <w:rPr>
                <w:rFonts w:cs="Arial"/>
                <w:iCs/>
                <w:sz w:val="22"/>
                <w:szCs w:val="22"/>
              </w:rPr>
            </w:pPr>
            <w:r w:rsidRPr="00AB58F1">
              <w:rPr>
                <w:rFonts w:cs="Arial"/>
                <w:iCs/>
                <w:sz w:val="22"/>
                <w:szCs w:val="22"/>
              </w:rPr>
              <w:t>ΑΠΑΙΤΗΣΗ</w:t>
            </w:r>
          </w:p>
        </w:tc>
        <w:tc>
          <w:tcPr>
            <w:tcW w:w="0" w:type="auto"/>
            <w:shd w:val="clear" w:color="auto" w:fill="auto"/>
            <w:vAlign w:val="bottom"/>
          </w:tcPr>
          <w:p w:rsidR="00472EC5" w:rsidRPr="00AB58F1" w:rsidRDefault="00472EC5" w:rsidP="00122847">
            <w:pPr>
              <w:pStyle w:val="a3"/>
              <w:jc w:val="both"/>
              <w:rPr>
                <w:rFonts w:cs="Arial"/>
                <w:iCs/>
                <w:sz w:val="22"/>
                <w:szCs w:val="22"/>
              </w:rPr>
            </w:pPr>
            <w:r w:rsidRPr="00AB58F1">
              <w:rPr>
                <w:rFonts w:cs="Arial"/>
                <w:iCs/>
                <w:sz w:val="22"/>
                <w:szCs w:val="22"/>
              </w:rPr>
              <w:t>ΑΠΑΝΤΗΣΗ</w:t>
            </w:r>
          </w:p>
        </w:tc>
        <w:tc>
          <w:tcPr>
            <w:tcW w:w="0" w:type="auto"/>
            <w:shd w:val="clear" w:color="auto" w:fill="auto"/>
            <w:vAlign w:val="bottom"/>
          </w:tcPr>
          <w:p w:rsidR="00472EC5" w:rsidRPr="00AB58F1" w:rsidRDefault="00472EC5" w:rsidP="00122847">
            <w:pPr>
              <w:pStyle w:val="a3"/>
              <w:jc w:val="both"/>
              <w:rPr>
                <w:rFonts w:cs="Arial"/>
                <w:iCs/>
                <w:sz w:val="22"/>
                <w:szCs w:val="22"/>
              </w:rPr>
            </w:pPr>
            <w:r w:rsidRPr="00AB58F1">
              <w:rPr>
                <w:rFonts w:cs="Arial"/>
                <w:iCs/>
                <w:sz w:val="22"/>
                <w:szCs w:val="22"/>
              </w:rPr>
              <w:t>ΠΑΡΑΠΟΜΠΗ/ ΠΑΡΑΤΗΡΗΣΕΙΣ</w:t>
            </w:r>
          </w:p>
        </w:tc>
      </w:tr>
      <w:tr w:rsidR="00472EC5" w:rsidRPr="00AB58F1" w:rsidTr="00122847">
        <w:trPr>
          <w:trHeight w:val="300"/>
        </w:trPr>
        <w:tc>
          <w:tcPr>
            <w:tcW w:w="0" w:type="auto"/>
            <w:shd w:val="clear" w:color="auto" w:fill="auto"/>
            <w:vAlign w:val="center"/>
          </w:tcPr>
          <w:p w:rsidR="00472EC5" w:rsidRPr="00AB58F1" w:rsidRDefault="00472EC5" w:rsidP="00122847">
            <w:pPr>
              <w:pStyle w:val="a3"/>
              <w:jc w:val="both"/>
              <w:rPr>
                <w:rFonts w:cs="Arial"/>
                <w:iCs/>
                <w:sz w:val="22"/>
                <w:szCs w:val="22"/>
              </w:rPr>
            </w:pPr>
            <w:r w:rsidRPr="00AB58F1">
              <w:rPr>
                <w:rFonts w:cs="Arial"/>
                <w:iCs/>
                <w:sz w:val="22"/>
                <w:szCs w:val="22"/>
              </w:rPr>
              <w:t>1</w:t>
            </w:r>
          </w:p>
        </w:tc>
        <w:tc>
          <w:tcPr>
            <w:tcW w:w="0" w:type="auto"/>
            <w:shd w:val="clear" w:color="auto" w:fill="auto"/>
            <w:vAlign w:val="center"/>
          </w:tcPr>
          <w:p w:rsidR="00AB58F1" w:rsidRPr="00AB58F1" w:rsidRDefault="00AB58F1" w:rsidP="00AB58F1">
            <w:pPr>
              <w:pStyle w:val="a3"/>
              <w:ind w:left="2160"/>
              <w:rPr>
                <w:rFonts w:cs="Arial"/>
                <w:bCs/>
                <w:sz w:val="22"/>
                <w:szCs w:val="22"/>
              </w:rPr>
            </w:pPr>
            <w:r w:rsidRPr="00AB58F1">
              <w:rPr>
                <w:rFonts w:cs="Arial"/>
                <w:bCs/>
                <w:sz w:val="22"/>
                <w:szCs w:val="22"/>
                <w:u w:val="single"/>
              </w:rPr>
              <w:t>ΑΡΜΟΔΙΟΤΗΤΕΣ ΓΙΑΤΡΟΥ ΕΡΓΑΣΙΑΣ</w:t>
            </w:r>
          </w:p>
          <w:p w:rsidR="00AB58F1" w:rsidRPr="00AB58F1" w:rsidRDefault="00AB58F1" w:rsidP="00AB58F1">
            <w:pPr>
              <w:pStyle w:val="a3"/>
              <w:ind w:left="2160"/>
              <w:rPr>
                <w:rFonts w:cs="Arial"/>
                <w:bCs/>
                <w:sz w:val="22"/>
                <w:szCs w:val="22"/>
              </w:rPr>
            </w:pPr>
            <w:r w:rsidRPr="00AB58F1">
              <w:rPr>
                <w:rFonts w:cs="Arial"/>
                <w:bCs/>
                <w:sz w:val="22"/>
                <w:szCs w:val="22"/>
              </w:rPr>
              <w:t>ΣΥΜΒΟΥΛΕΥΤΙΚΕΣ ΑΡΜΟΔΙΟΤΗΤΕΣ:</w:t>
            </w:r>
          </w:p>
          <w:p w:rsidR="00AB58F1" w:rsidRPr="00AB58F1" w:rsidRDefault="00AB58F1" w:rsidP="00AB58F1">
            <w:pPr>
              <w:pStyle w:val="a3"/>
              <w:numPr>
                <w:ilvl w:val="0"/>
                <w:numId w:val="46"/>
              </w:numPr>
              <w:rPr>
                <w:rFonts w:cs="Arial"/>
                <w:bCs/>
                <w:sz w:val="22"/>
                <w:szCs w:val="22"/>
              </w:rPr>
            </w:pPr>
            <w:r w:rsidRPr="00AB58F1">
              <w:rPr>
                <w:rFonts w:cs="Arial"/>
                <w:bCs/>
                <w:sz w:val="22"/>
                <w:szCs w:val="22"/>
              </w:rPr>
              <w:t>Ο γιατρός εργασίας παρέχει υποδείξεις και συμβουλές στον εργοδότη, στους εργαζόμενους και στους εκπροσώπους τους, γραπτά ή προφορικά, σχετικά με τα μέτρα που πρέπει να λαμβάνονται για τη σωματική και ψυχική υγεία των εργαζομένων. Τις γραπτές υποδείξεις ο γιατρός εργασίας καταχωρεί στο ειδικό βιβλίο του άρθρου 14 του Ν. 3850/10. Ο εργοδότης έχει υποχρέωση να λαμβάνει γνώση ενυπογράφως των υποδείξεων που καταχωρούνται σε αυτό το βιβλίο.</w:t>
            </w:r>
          </w:p>
          <w:p w:rsidR="00AB58F1" w:rsidRPr="00AB58F1" w:rsidRDefault="00AB58F1" w:rsidP="00AB58F1">
            <w:pPr>
              <w:pStyle w:val="a3"/>
              <w:numPr>
                <w:ilvl w:val="0"/>
                <w:numId w:val="46"/>
              </w:numPr>
              <w:rPr>
                <w:rFonts w:cs="Arial"/>
                <w:bCs/>
                <w:sz w:val="22"/>
                <w:szCs w:val="22"/>
              </w:rPr>
            </w:pPr>
            <w:r w:rsidRPr="00AB58F1">
              <w:rPr>
                <w:rFonts w:cs="Arial"/>
                <w:bCs/>
                <w:sz w:val="22"/>
                <w:szCs w:val="22"/>
              </w:rPr>
              <w:t>Ο γιατρός εργασίας συμβουλεύει σε θέματα σχεδιασμού, προγραμματισμού, τροποποίησης της παραγωγικής διαδικασίας, κατασκευής και συντήρησης εγκαταστάσεων, σύμφωνα με τους κανόνες υγείας και ασφάλειας των εργαζομένων.</w:t>
            </w:r>
          </w:p>
          <w:p w:rsidR="00AB58F1" w:rsidRPr="00AB58F1" w:rsidRDefault="00AB58F1" w:rsidP="00AB58F1">
            <w:pPr>
              <w:pStyle w:val="a3"/>
              <w:numPr>
                <w:ilvl w:val="0"/>
                <w:numId w:val="46"/>
              </w:numPr>
              <w:rPr>
                <w:rFonts w:cs="Arial"/>
                <w:bCs/>
                <w:sz w:val="22"/>
                <w:szCs w:val="22"/>
              </w:rPr>
            </w:pPr>
            <w:r w:rsidRPr="00AB58F1">
              <w:rPr>
                <w:rFonts w:cs="Arial"/>
                <w:bCs/>
                <w:sz w:val="22"/>
                <w:szCs w:val="22"/>
              </w:rPr>
              <w:t>Ο γιατρός εργασίας συμβουλεύει σε θέματα λήψης μέτρων προστασίας κατά την εισαγωγή και χρήση υλών και προμήθειας μέσων εξοπλισμού.</w:t>
            </w:r>
          </w:p>
          <w:p w:rsidR="00AB58F1" w:rsidRPr="00AB58F1" w:rsidRDefault="00AB58F1" w:rsidP="00AB58F1">
            <w:pPr>
              <w:pStyle w:val="a3"/>
              <w:numPr>
                <w:ilvl w:val="0"/>
                <w:numId w:val="46"/>
              </w:numPr>
              <w:rPr>
                <w:rFonts w:cs="Arial"/>
                <w:bCs/>
                <w:sz w:val="22"/>
                <w:szCs w:val="22"/>
              </w:rPr>
            </w:pPr>
            <w:r w:rsidRPr="00AB58F1">
              <w:rPr>
                <w:rFonts w:cs="Arial"/>
                <w:bCs/>
                <w:sz w:val="22"/>
                <w:szCs w:val="22"/>
              </w:rPr>
              <w:t>Ο γιατρός εργασίας συμβουλεύει σε θέματα φυσιολογίας και ψυχολογίας της εργασίας, εργονομίας και υγιεινής της εργασίας, της διευθέτησης και διαμόρφωσης των θέσεων και του περιβάλλοντος της εργασίας και της οργάνωσης της παραγωγικής διαδικασίας.</w:t>
            </w:r>
          </w:p>
          <w:p w:rsidR="00AB58F1" w:rsidRPr="00AB58F1" w:rsidRDefault="00AB58F1" w:rsidP="00AB58F1">
            <w:pPr>
              <w:pStyle w:val="a3"/>
              <w:numPr>
                <w:ilvl w:val="0"/>
                <w:numId w:val="46"/>
              </w:numPr>
              <w:rPr>
                <w:rFonts w:cs="Arial"/>
                <w:bCs/>
                <w:sz w:val="22"/>
                <w:szCs w:val="22"/>
              </w:rPr>
            </w:pPr>
            <w:r w:rsidRPr="00AB58F1">
              <w:rPr>
                <w:rFonts w:cs="Arial"/>
                <w:bCs/>
                <w:sz w:val="22"/>
                <w:szCs w:val="22"/>
              </w:rPr>
              <w:t>Ο γιατρός εργασίας συμβουλεύει σε θέματα οργάνωσης υπηρεσίας παροχής πρώτων βοηθειών.</w:t>
            </w:r>
          </w:p>
          <w:p w:rsidR="00AB58F1" w:rsidRPr="00AB58F1" w:rsidRDefault="00AB58F1" w:rsidP="00AB58F1">
            <w:pPr>
              <w:pStyle w:val="a3"/>
              <w:numPr>
                <w:ilvl w:val="0"/>
                <w:numId w:val="46"/>
              </w:numPr>
              <w:rPr>
                <w:rFonts w:cs="Arial"/>
                <w:bCs/>
                <w:sz w:val="22"/>
                <w:szCs w:val="22"/>
              </w:rPr>
            </w:pPr>
            <w:r w:rsidRPr="00AB58F1">
              <w:rPr>
                <w:rFonts w:cs="Arial"/>
                <w:bCs/>
                <w:sz w:val="22"/>
                <w:szCs w:val="22"/>
              </w:rPr>
              <w:t xml:space="preserve">Ο γιατρός εργασίας συμβουλεύει σε θέματα αρχικής τοποθέτησης και αλλαγής θέσης εργασίας για λόγους υγείας, προσωρινά ή μόνιμα, καθώς και ένταξης ή επανένταξης </w:t>
            </w:r>
            <w:proofErr w:type="spellStart"/>
            <w:r w:rsidRPr="00AB58F1">
              <w:rPr>
                <w:rFonts w:cs="Arial"/>
                <w:bCs/>
                <w:sz w:val="22"/>
                <w:szCs w:val="22"/>
              </w:rPr>
              <w:t>μειονεκτούντων</w:t>
            </w:r>
            <w:proofErr w:type="spellEnd"/>
            <w:r w:rsidRPr="00AB58F1">
              <w:rPr>
                <w:rFonts w:cs="Arial"/>
                <w:bCs/>
                <w:sz w:val="22"/>
                <w:szCs w:val="22"/>
              </w:rPr>
              <w:t xml:space="preserve"> ατόμων στην παραγωγική διαδικασία, ακόμα και με υπόδειξη αναμόρφωσης της θέσης εργασίας.</w:t>
            </w:r>
          </w:p>
          <w:p w:rsidR="00AB58F1" w:rsidRPr="00AB58F1" w:rsidRDefault="00AB58F1" w:rsidP="00AB58F1">
            <w:pPr>
              <w:pStyle w:val="a3"/>
              <w:numPr>
                <w:ilvl w:val="0"/>
                <w:numId w:val="46"/>
              </w:numPr>
              <w:rPr>
                <w:rFonts w:cs="Arial"/>
                <w:bCs/>
                <w:sz w:val="22"/>
                <w:szCs w:val="22"/>
              </w:rPr>
            </w:pPr>
            <w:r w:rsidRPr="00AB58F1">
              <w:rPr>
                <w:rFonts w:cs="Arial"/>
                <w:bCs/>
                <w:sz w:val="22"/>
                <w:szCs w:val="22"/>
              </w:rPr>
              <w:t>Ο γιατρός εργασίας δεν επιτρέπεται να χρησιμοποιείται για να επαληθεύει το δικαιολογημένο ή μη, λόγω νόσου, απουσίας εργαζομένου.</w:t>
            </w:r>
          </w:p>
          <w:p w:rsidR="00AB58F1" w:rsidRPr="00AB58F1" w:rsidRDefault="00AB58F1" w:rsidP="00AB58F1">
            <w:pPr>
              <w:pStyle w:val="a3"/>
              <w:ind w:left="2160"/>
              <w:rPr>
                <w:rFonts w:cs="Arial"/>
                <w:bCs/>
                <w:sz w:val="22"/>
                <w:szCs w:val="22"/>
              </w:rPr>
            </w:pPr>
            <w:r w:rsidRPr="00AB58F1">
              <w:rPr>
                <w:rFonts w:cs="Arial"/>
                <w:bCs/>
                <w:sz w:val="22"/>
                <w:szCs w:val="22"/>
              </w:rPr>
              <w:t>ΕΠΙΒΛΕΨΗ ΥΓΕΙΑΣ ΕΡΓΑΖΟΜΕΝΩΝ:</w:t>
            </w:r>
          </w:p>
          <w:p w:rsidR="00AB58F1" w:rsidRPr="00AB58F1" w:rsidRDefault="00AB58F1" w:rsidP="00AB58F1">
            <w:pPr>
              <w:pStyle w:val="a3"/>
              <w:numPr>
                <w:ilvl w:val="0"/>
                <w:numId w:val="42"/>
              </w:numPr>
              <w:rPr>
                <w:rFonts w:cs="Arial"/>
                <w:bCs/>
                <w:sz w:val="22"/>
                <w:szCs w:val="22"/>
              </w:rPr>
            </w:pPr>
            <w:r w:rsidRPr="00AB58F1">
              <w:rPr>
                <w:rFonts w:cs="Arial"/>
                <w:bCs/>
                <w:sz w:val="22"/>
                <w:szCs w:val="22"/>
              </w:rPr>
              <w:t xml:space="preserve">Ο γιατρός εργασίας προβαίνει σε ιατρικό έλεγχο των </w:t>
            </w:r>
            <w:r w:rsidRPr="00AB58F1">
              <w:rPr>
                <w:rFonts w:cs="Arial"/>
                <w:bCs/>
                <w:sz w:val="22"/>
                <w:szCs w:val="22"/>
              </w:rPr>
              <w:lastRenderedPageBreak/>
              <w:t>εργαζομένων σχετικό με τη θέση εργασίας τους, μετά την πρόσληψη τους ή την αλλαγή θέσης εργασίας, καθώς και σε περιοδικό ιατρικό έλεγχο κατά την κρίση του επιθεωρητή εργασίας, ύστερα από αίτημα της επιτροπής υγιεινής και ασφάλειας των εργαζομένων, όταν τούτο δεν ορίζεται από το νόμο. Μεριμνά για τη διενέργεια ιατρικών εξετάσεων και μετρήσεων παραγόντων του εργασιακού περιβάλλοντος σε εφαρμογή των διατάξεων που ισχύουν κάθε φορά. Εκτιμά την καταλληλότητα των εργαζομένων για τη συγκεκριμένη εργασία, αξιολογεί και καταχωρεί τα αποτελέσματα των εξετάσεων, εκδίδει βεβαίωση των παραπάνω εκτιμήσεων και την κοινοποιεί στον εργοδότη. Το περιεχόμενο της βεβαίωσης πρέπει να εξασφαλίζει το ιατρικό απόρρητο υπέρ του εργαζομένου και μπορεί να ελεγχθεί από τους υγειονομικούς επιθεωρητές του Υπουργείου Εργασίας, Κοινωνικής Ασφάλισης και Πρόνοιας, για την κατοχύρωση του εργαζομένου και του εργοδότη.</w:t>
            </w:r>
          </w:p>
          <w:p w:rsidR="00AB58F1" w:rsidRPr="00AB58F1" w:rsidRDefault="00AB58F1" w:rsidP="00AB58F1">
            <w:pPr>
              <w:pStyle w:val="a3"/>
              <w:numPr>
                <w:ilvl w:val="0"/>
                <w:numId w:val="42"/>
              </w:numPr>
              <w:rPr>
                <w:rFonts w:cs="Arial"/>
                <w:bCs/>
                <w:sz w:val="22"/>
                <w:szCs w:val="22"/>
              </w:rPr>
            </w:pPr>
            <w:r w:rsidRPr="00AB58F1">
              <w:rPr>
                <w:rFonts w:cs="Arial"/>
                <w:bCs/>
                <w:sz w:val="22"/>
                <w:szCs w:val="22"/>
              </w:rPr>
              <w:t>Επιβλέπει την εφαρμογή των μέτρων προστασίας της υγείας των εργαζομένων και πρόληψης των ατυχημάτων. Για το σκοπό αυτό:</w:t>
            </w:r>
          </w:p>
          <w:p w:rsidR="00AB58F1" w:rsidRPr="00AB58F1" w:rsidRDefault="00AB58F1" w:rsidP="00AB58F1">
            <w:pPr>
              <w:pStyle w:val="a3"/>
              <w:ind w:left="2160"/>
              <w:rPr>
                <w:rFonts w:cs="Arial"/>
                <w:bCs/>
                <w:sz w:val="22"/>
                <w:szCs w:val="22"/>
              </w:rPr>
            </w:pPr>
            <w:r w:rsidRPr="00AB58F1">
              <w:rPr>
                <w:rFonts w:cs="Arial"/>
                <w:bCs/>
                <w:sz w:val="22"/>
                <w:szCs w:val="22"/>
              </w:rPr>
              <w:t>α. Επιθεωρεί τακτικά τις θέσεις εργασίας και αναφέρει οποιαδήποτε παράλειψη, προτείνει μέτρα αντιμετώπισης των παραλείψεων και επιβλέπει την εφαρμογή τους.</w:t>
            </w:r>
          </w:p>
          <w:p w:rsidR="00AB58F1" w:rsidRPr="00AB58F1" w:rsidRDefault="00AB58F1" w:rsidP="00AB58F1">
            <w:pPr>
              <w:pStyle w:val="a3"/>
              <w:ind w:left="2160"/>
              <w:rPr>
                <w:rFonts w:cs="Arial"/>
                <w:bCs/>
                <w:sz w:val="22"/>
                <w:szCs w:val="22"/>
              </w:rPr>
            </w:pPr>
            <w:r w:rsidRPr="00AB58F1">
              <w:rPr>
                <w:rFonts w:cs="Arial"/>
                <w:bCs/>
                <w:sz w:val="22"/>
                <w:szCs w:val="22"/>
              </w:rPr>
              <w:t>β. Επεξηγεί την αναγκαιότητα της σωστής χρήσης των ατομικών μέσων προστασίας.</w:t>
            </w:r>
          </w:p>
          <w:p w:rsidR="00AB58F1" w:rsidRPr="00AB58F1" w:rsidRDefault="00AB58F1" w:rsidP="00AB58F1">
            <w:pPr>
              <w:pStyle w:val="a3"/>
              <w:ind w:left="2160"/>
              <w:rPr>
                <w:rFonts w:cs="Arial"/>
                <w:bCs/>
                <w:sz w:val="22"/>
                <w:szCs w:val="22"/>
              </w:rPr>
            </w:pPr>
            <w:r w:rsidRPr="00AB58F1">
              <w:rPr>
                <w:rFonts w:cs="Arial"/>
                <w:bCs/>
                <w:sz w:val="22"/>
                <w:szCs w:val="22"/>
              </w:rPr>
              <w:t>γ. Ερευνά τις αιτίες των ασθενειών που οφείλονται στην εργασία, αναλύει και αξιολογεί τα αποτελέσματα των ερευνών και προτείνει μέτρα για την πρόληψη των ασθενειών αυτών.</w:t>
            </w:r>
          </w:p>
          <w:p w:rsidR="00AB58F1" w:rsidRPr="00AB58F1" w:rsidRDefault="00AB58F1" w:rsidP="00AB58F1">
            <w:pPr>
              <w:pStyle w:val="a3"/>
              <w:ind w:left="2160"/>
              <w:rPr>
                <w:rFonts w:cs="Arial"/>
                <w:bCs/>
                <w:sz w:val="22"/>
                <w:szCs w:val="22"/>
              </w:rPr>
            </w:pPr>
            <w:r w:rsidRPr="00AB58F1">
              <w:rPr>
                <w:rFonts w:cs="Arial"/>
                <w:bCs/>
                <w:sz w:val="22"/>
                <w:szCs w:val="22"/>
              </w:rPr>
              <w:t>δ. Επιβλέπει τη συμμόρφωση των εργαζομένων στους κανόνες υγείας και ασφάλειας των εργαζομένων, ενημερώνει τους εργαζόμενους για τους κινδύνους που προέρχονται από την εργασία τους, καθώς και για τους τρόπους πρόληψής τους.</w:t>
            </w:r>
          </w:p>
          <w:p w:rsidR="00AB58F1" w:rsidRPr="00AB58F1" w:rsidRDefault="00AB58F1" w:rsidP="00AB58F1">
            <w:pPr>
              <w:pStyle w:val="a3"/>
              <w:ind w:left="2160"/>
              <w:rPr>
                <w:rFonts w:cs="Arial"/>
                <w:bCs/>
                <w:sz w:val="22"/>
                <w:szCs w:val="22"/>
              </w:rPr>
            </w:pPr>
            <w:r w:rsidRPr="00AB58F1">
              <w:rPr>
                <w:rFonts w:cs="Arial"/>
                <w:bCs/>
                <w:sz w:val="22"/>
                <w:szCs w:val="22"/>
              </w:rPr>
              <w:t xml:space="preserve">ε. Παρέχει επείγουσα θεραπεία σε περίπτωση ατυχήματος ή αιφνίδιας νόσου. Εκτελεί προγράμματα εμβολιασμού για το προσωπικό όπως συνιστώνται από την Εθνική Επιτροπή Εμβολιασμών ανάλογα με την θέση τους και τις αρμοδιότητές τους . Επίσης  αναλαμβάνει και συνεχίζει την τήρηση του Αρχείου Εμβολιαστικής Επάρκειας του Προσωπικού όλων των βαθμίδων. </w:t>
            </w:r>
          </w:p>
          <w:p w:rsidR="00AB58F1" w:rsidRPr="00AB58F1" w:rsidRDefault="00AB58F1" w:rsidP="00AB58F1">
            <w:pPr>
              <w:pStyle w:val="a3"/>
              <w:numPr>
                <w:ilvl w:val="0"/>
                <w:numId w:val="42"/>
              </w:numPr>
              <w:rPr>
                <w:rFonts w:cs="Arial"/>
                <w:bCs/>
                <w:sz w:val="22"/>
                <w:szCs w:val="22"/>
              </w:rPr>
            </w:pPr>
            <w:r w:rsidRPr="00AB58F1">
              <w:rPr>
                <w:rFonts w:cs="Arial"/>
                <w:bCs/>
                <w:sz w:val="22"/>
                <w:szCs w:val="22"/>
              </w:rPr>
              <w:t>Ο γιατρός εργασίας έχει υποχρέωση να τηρεί το ιατρικό και επιχειρησιακό απόρρητο.</w:t>
            </w:r>
          </w:p>
          <w:p w:rsidR="00AB58F1" w:rsidRPr="00AB58F1" w:rsidRDefault="00AB58F1" w:rsidP="00AB58F1">
            <w:pPr>
              <w:pStyle w:val="a3"/>
              <w:numPr>
                <w:ilvl w:val="0"/>
                <w:numId w:val="42"/>
              </w:numPr>
              <w:rPr>
                <w:rFonts w:cs="Arial"/>
                <w:bCs/>
                <w:sz w:val="22"/>
                <w:szCs w:val="22"/>
              </w:rPr>
            </w:pPr>
            <w:r w:rsidRPr="00AB58F1">
              <w:rPr>
                <w:rFonts w:cs="Arial"/>
                <w:bCs/>
                <w:sz w:val="22"/>
                <w:szCs w:val="22"/>
              </w:rPr>
              <w:t xml:space="preserve">Ο γιατρός εργασίας αναγγέλλει μέσω της επιχείρησης στην </w:t>
            </w:r>
            <w:r w:rsidRPr="00AB58F1">
              <w:rPr>
                <w:rFonts w:cs="Arial"/>
                <w:bCs/>
                <w:sz w:val="22"/>
                <w:szCs w:val="22"/>
              </w:rPr>
              <w:lastRenderedPageBreak/>
              <w:t>επιθεώρηση εργασίας, ασθένειες των εργαζόμενων που οφείλονται στην εργασία.</w:t>
            </w:r>
          </w:p>
          <w:p w:rsidR="00AB58F1" w:rsidRPr="00AB58F1" w:rsidRDefault="00AB58F1" w:rsidP="00AB58F1">
            <w:pPr>
              <w:pStyle w:val="a3"/>
              <w:numPr>
                <w:ilvl w:val="0"/>
                <w:numId w:val="42"/>
              </w:numPr>
              <w:rPr>
                <w:rFonts w:cs="Arial"/>
                <w:bCs/>
                <w:sz w:val="22"/>
                <w:szCs w:val="22"/>
              </w:rPr>
            </w:pPr>
            <w:r w:rsidRPr="00AB58F1">
              <w:rPr>
                <w:rFonts w:cs="Arial"/>
                <w:bCs/>
                <w:sz w:val="22"/>
                <w:szCs w:val="22"/>
              </w:rPr>
              <w:t>Ο γιατρός εργασίας πρέπει να ενημερώνεται από τον εργοδότη και τους εργαζόμενους για οποιοδήποτε παράγοντα στο χώρο εργασίας που έχει επίπτωση στην υγεία.</w:t>
            </w:r>
          </w:p>
          <w:p w:rsidR="00AB58F1" w:rsidRPr="00AB58F1" w:rsidRDefault="00AB58F1" w:rsidP="00AB58F1">
            <w:pPr>
              <w:pStyle w:val="a3"/>
              <w:numPr>
                <w:ilvl w:val="0"/>
                <w:numId w:val="42"/>
              </w:numPr>
              <w:rPr>
                <w:rFonts w:cs="Arial"/>
                <w:bCs/>
                <w:sz w:val="22"/>
                <w:szCs w:val="22"/>
              </w:rPr>
            </w:pPr>
            <w:r w:rsidRPr="00AB58F1">
              <w:rPr>
                <w:rFonts w:cs="Arial"/>
                <w:bCs/>
                <w:sz w:val="22"/>
                <w:szCs w:val="22"/>
              </w:rPr>
              <w:t>Η επίβλεψη της υγείας των εργαζομένων στον τόπο εργασίας δεν μπορεί να συνεπάγεται οικονομική επιβάρυνση γι’ αυτούς και πρέπει να γίνεται κατά τη διάρκεια των ωρών εργασίας τους.</w:t>
            </w:r>
          </w:p>
          <w:p w:rsidR="00AB58F1" w:rsidRPr="00AB58F1" w:rsidRDefault="00AB58F1" w:rsidP="00AB58F1">
            <w:pPr>
              <w:pStyle w:val="a3"/>
              <w:numPr>
                <w:ilvl w:val="0"/>
                <w:numId w:val="42"/>
              </w:numPr>
              <w:rPr>
                <w:rFonts w:cs="Arial"/>
                <w:bCs/>
                <w:sz w:val="22"/>
                <w:szCs w:val="22"/>
              </w:rPr>
            </w:pPr>
            <w:r w:rsidRPr="00AB58F1">
              <w:rPr>
                <w:rFonts w:cs="Arial"/>
                <w:bCs/>
                <w:sz w:val="22"/>
                <w:szCs w:val="22"/>
              </w:rPr>
              <w:t>Ο γιατρός εργασίας έχει, κατά την άσκηση του έργου του, ηθική ανεξαρτησία απέναντι στον εργοδότη και τους εργαζόμενους. Τυχόν διαφωνία του με τον εργοδότη, για θέματα της αρμοδιότητάς του, δεν μπορεί να αποτελέσει λόγο καταγγελίας της σύμβασης. Σε κάθε περίπτωση η απόλυση του γιατρού εργασίας πρέπει να είναι αιτιολογημένη.</w:t>
            </w:r>
          </w:p>
          <w:p w:rsidR="00AB58F1" w:rsidRPr="00AB58F1" w:rsidRDefault="00AB58F1" w:rsidP="00AB58F1">
            <w:pPr>
              <w:pStyle w:val="a3"/>
              <w:numPr>
                <w:ilvl w:val="0"/>
                <w:numId w:val="42"/>
              </w:numPr>
              <w:rPr>
                <w:rFonts w:cs="Arial"/>
                <w:bCs/>
                <w:sz w:val="22"/>
                <w:szCs w:val="22"/>
              </w:rPr>
            </w:pPr>
            <w:r w:rsidRPr="00AB58F1">
              <w:rPr>
                <w:rFonts w:cs="Arial"/>
                <w:bCs/>
                <w:sz w:val="22"/>
                <w:szCs w:val="22"/>
              </w:rPr>
              <w:t>Ο γιατρός εργασίας, στο πλαίσιο των υποχρεώσεων του και των υποχρεώσεων του εργοδότη, σύμφωνα με τις κείμενες διατάξεις, εφόσον η επιχείρηση δε διαθέτει την κατάλληλη υποδομή, έχει υποχρέωση να παραπέμπει τους εργαζόμενους για συγκεκριμένες συμπληρωματικές ιατρικές εξετάσεις. Οι εξετάσεις αυτές διενεργούνται σε ΕΞ.Υ.Π.Π. ή σε κατάλληλες υπηρεσίες του ιδιωτικού τομέα ή σε προσδιοριζόμενες από τους Υπουργούς Εργασίας, Κοινωνικής Ασφάλισης και Πρόνοιας και Υγείας αρμόδιες μονάδες των ασφαλιστικών οργανισμών ή του Εθνικού Συστήματος Υγείας (Ε.Σ.Υ.) Στη συνέχεια ο γιατρός εργασίας λαμβάνει γνώση και αξιολογεί τα αποτελέσματα των παραπάνω εξετάσεων. Οι δαπάνες που προκύπτουν από την εφαρμογή της παραγράφου αυτής βαρύνουν τον εργοδότη.</w:t>
            </w:r>
          </w:p>
          <w:p w:rsidR="00AB58F1" w:rsidRPr="00AB58F1" w:rsidRDefault="00AB58F1" w:rsidP="00AB58F1">
            <w:pPr>
              <w:pStyle w:val="a3"/>
              <w:numPr>
                <w:ilvl w:val="0"/>
                <w:numId w:val="42"/>
              </w:numPr>
              <w:rPr>
                <w:rFonts w:cs="Arial"/>
                <w:bCs/>
                <w:sz w:val="22"/>
                <w:szCs w:val="22"/>
              </w:rPr>
            </w:pPr>
            <w:r w:rsidRPr="00AB58F1">
              <w:rPr>
                <w:rFonts w:cs="Arial"/>
                <w:bCs/>
                <w:sz w:val="22"/>
                <w:szCs w:val="22"/>
              </w:rPr>
              <w:t>Για κάθε εργαζόμενο, ο γιατρός εργασίας της επιχείρησης τηρεί σχετικό ιατρικό φάκελο. Επιπλέον καθιερώνεται και περιλαμβάνεται στον ιατρικό φάκελο, ατομικό βιβλιάριο επαγγελματικού κινδύνου, όπου αναγράφονται τα αποτελέσματα των ιατρικών και εργαστηριακών εξετάσεων, κάθε φορά που εργαζόμενος υποβάλλεται σε αντίστοιχες εξετάσεις. Δικαιούνται να λαμβάνουν γνώση του φακέλου και του ατομικού βιβλιαρίου του εργαζόμενου οι υγειονομικοί επιθεωρητές της αρμόδιας Επιθεώρησης Εργασίας και οι γιατροί του ασφαλιστικού οργανισμού στον οποίο ανήκει ο εργαζόμενος, καθώς και ο ίδιος ο εργαζόμενος. Σε κάθε περίπτωση παύσης της σχέσης εργασίας, το βιβλιάριο παραδίδεται στον εργαζόμενο που αφορά.</w:t>
            </w:r>
          </w:p>
          <w:p w:rsidR="00AB58F1" w:rsidRPr="00AB58F1" w:rsidRDefault="00AB58F1" w:rsidP="00AB58F1">
            <w:pPr>
              <w:pStyle w:val="a3"/>
              <w:numPr>
                <w:ilvl w:val="0"/>
                <w:numId w:val="42"/>
              </w:numPr>
              <w:rPr>
                <w:rFonts w:cs="Arial"/>
                <w:bCs/>
                <w:sz w:val="22"/>
                <w:szCs w:val="22"/>
              </w:rPr>
            </w:pPr>
            <w:r w:rsidRPr="00AB58F1">
              <w:rPr>
                <w:rFonts w:cs="Arial"/>
                <w:bCs/>
                <w:sz w:val="22"/>
                <w:szCs w:val="22"/>
              </w:rPr>
              <w:t xml:space="preserve">Απαγορεύεται η αναγραφή και επεξεργασία στο ατομικό βιβλιάριο επαγγελματικού κινδύνου του εργαζόμενου, στοιχείων ή δεδομένων άλλων πέραν των αποτελεσμάτων των ιατρικών και εργαστηριακών εξετάσεων στις οποίες αυτός υποβάλλεται κάθε φορά, σύμφωνα με τη διάταξη της προηγούμενης παραγράφου. Επιπλέον ιατρικά δεδομένα επιτρέπεται να συλλέγουν, με επιμέλεια του ίδιου του εργαζόμενου, προκειμένου να αποτελέσουν αντικείμενο </w:t>
            </w:r>
            <w:r w:rsidRPr="00AB58F1">
              <w:rPr>
                <w:rFonts w:cs="Arial"/>
                <w:bCs/>
                <w:sz w:val="22"/>
                <w:szCs w:val="22"/>
              </w:rPr>
              <w:lastRenderedPageBreak/>
              <w:t>επεξεργασίας, μόνο εφόσον αυτό είναι απολύτως απαραίτητο:</w:t>
            </w:r>
          </w:p>
          <w:p w:rsidR="00AB58F1" w:rsidRPr="00AB58F1" w:rsidRDefault="00AB58F1" w:rsidP="00AB58F1">
            <w:pPr>
              <w:pStyle w:val="a3"/>
              <w:ind w:left="2160"/>
              <w:rPr>
                <w:rFonts w:cs="Arial"/>
                <w:bCs/>
                <w:sz w:val="22"/>
                <w:szCs w:val="22"/>
              </w:rPr>
            </w:pPr>
            <w:r w:rsidRPr="00AB58F1">
              <w:rPr>
                <w:rFonts w:cs="Arial"/>
                <w:bCs/>
                <w:sz w:val="22"/>
                <w:szCs w:val="22"/>
              </w:rPr>
              <w:t xml:space="preserve">α. για την αξιολόγηση της </w:t>
            </w:r>
            <w:proofErr w:type="spellStart"/>
            <w:r w:rsidRPr="00AB58F1">
              <w:rPr>
                <w:rFonts w:cs="Arial"/>
                <w:bCs/>
                <w:sz w:val="22"/>
                <w:szCs w:val="22"/>
              </w:rPr>
              <w:t>καταλληλότητάς</w:t>
            </w:r>
            <w:proofErr w:type="spellEnd"/>
            <w:r w:rsidRPr="00AB58F1">
              <w:rPr>
                <w:rFonts w:cs="Arial"/>
                <w:bCs/>
                <w:sz w:val="22"/>
                <w:szCs w:val="22"/>
              </w:rPr>
              <w:t xml:space="preserve"> του για μια συγκεκριμένη θέση ή εργασία,</w:t>
            </w:r>
          </w:p>
          <w:p w:rsidR="00AB58F1" w:rsidRPr="00AB58F1" w:rsidRDefault="00AB58F1" w:rsidP="00AB58F1">
            <w:pPr>
              <w:pStyle w:val="a3"/>
              <w:ind w:left="2160"/>
              <w:rPr>
                <w:rFonts w:cs="Arial"/>
                <w:bCs/>
                <w:sz w:val="22"/>
                <w:szCs w:val="22"/>
              </w:rPr>
            </w:pPr>
            <w:r w:rsidRPr="00AB58F1">
              <w:rPr>
                <w:rFonts w:cs="Arial"/>
                <w:bCs/>
                <w:sz w:val="22"/>
                <w:szCs w:val="22"/>
              </w:rPr>
              <w:t>β. για την εκπλήρωση των υποχρεώσεων του εργοδότη για την υγεία και την ασφάλεια των εργαζομένων και</w:t>
            </w:r>
          </w:p>
          <w:p w:rsidR="00AB58F1" w:rsidRPr="00AB58F1" w:rsidRDefault="00AB58F1" w:rsidP="00AB58F1">
            <w:pPr>
              <w:pStyle w:val="a3"/>
              <w:ind w:left="2160"/>
              <w:rPr>
                <w:rFonts w:cs="Arial"/>
                <w:bCs/>
                <w:sz w:val="22"/>
                <w:szCs w:val="22"/>
              </w:rPr>
            </w:pPr>
            <w:r w:rsidRPr="00AB58F1">
              <w:rPr>
                <w:rFonts w:cs="Arial"/>
                <w:bCs/>
                <w:sz w:val="22"/>
                <w:szCs w:val="22"/>
              </w:rPr>
              <w:t>γ. για τη θεμελίωση των δικαιωμάτων του εργαζόμενου και αντίστοιχη απόδοση κοινωνικών παροχών.</w:t>
            </w:r>
          </w:p>
          <w:p w:rsidR="00AB58F1" w:rsidRPr="00AB58F1" w:rsidRDefault="00AB58F1" w:rsidP="00AB58F1">
            <w:pPr>
              <w:pStyle w:val="a3"/>
              <w:numPr>
                <w:ilvl w:val="0"/>
                <w:numId w:val="42"/>
              </w:numPr>
              <w:rPr>
                <w:rFonts w:cs="Arial"/>
                <w:bCs/>
                <w:sz w:val="22"/>
                <w:szCs w:val="22"/>
              </w:rPr>
            </w:pPr>
            <w:r w:rsidRPr="00AB58F1">
              <w:rPr>
                <w:rFonts w:cs="Arial"/>
                <w:bCs/>
                <w:sz w:val="22"/>
                <w:szCs w:val="22"/>
              </w:rPr>
              <w:t>Όσοι αναγράφουν ή συλλέγουν ή επεξεργάζονται στοιχεία ή δεδομένα κατά παράβαση της προηγούμενης παραγράφου τιμωρούνται με τις διοικητικές και ποινικές κυρώσεις που προβλέπονται στις διατάξεις των άρθρων 21 και 22 του Ν.2472/1997 «Προστασία του ατόμου από την επεξεργασία δεδομένων προσωπικού χαρακτήρα» αντίστοιχα (ΦΕΚ 50Α´). Σε περίπτωση περιουσιακής ή ηθικής βλάβης εφαρμόζεται το άρθρο 23 του Ν.2472/1997.</w:t>
            </w:r>
          </w:p>
          <w:p w:rsidR="00AB58F1" w:rsidRPr="00AB58F1" w:rsidRDefault="00AB58F1" w:rsidP="00AB58F1">
            <w:pPr>
              <w:pStyle w:val="a3"/>
              <w:numPr>
                <w:ilvl w:val="0"/>
                <w:numId w:val="42"/>
              </w:numPr>
              <w:rPr>
                <w:rFonts w:cs="Arial"/>
                <w:bCs/>
                <w:sz w:val="22"/>
                <w:szCs w:val="22"/>
              </w:rPr>
            </w:pPr>
            <w:r w:rsidRPr="00AB58F1">
              <w:rPr>
                <w:rFonts w:cs="Arial"/>
                <w:bCs/>
                <w:sz w:val="22"/>
                <w:szCs w:val="22"/>
              </w:rPr>
              <w:t>Ο γιατρός εργασίας υπάγεται απευθείας στη Διοίκηση.</w:t>
            </w:r>
          </w:p>
          <w:p w:rsidR="00472EC5" w:rsidRPr="00AB58F1" w:rsidRDefault="00472EC5" w:rsidP="00AB58F1">
            <w:pPr>
              <w:pStyle w:val="a3"/>
              <w:ind w:left="2160"/>
              <w:rPr>
                <w:rFonts w:cs="Arial"/>
                <w:sz w:val="22"/>
                <w:szCs w:val="22"/>
              </w:rPr>
            </w:pPr>
          </w:p>
        </w:tc>
        <w:tc>
          <w:tcPr>
            <w:tcW w:w="0" w:type="auto"/>
            <w:shd w:val="clear" w:color="auto" w:fill="auto"/>
            <w:vAlign w:val="center"/>
          </w:tcPr>
          <w:p w:rsidR="00472EC5" w:rsidRPr="00AB58F1" w:rsidRDefault="00472EC5" w:rsidP="00122847">
            <w:pPr>
              <w:pStyle w:val="a3"/>
              <w:jc w:val="both"/>
              <w:rPr>
                <w:rFonts w:cs="Arial"/>
                <w:iCs/>
                <w:sz w:val="22"/>
                <w:szCs w:val="22"/>
              </w:rPr>
            </w:pPr>
            <w:r w:rsidRPr="00AB58F1">
              <w:rPr>
                <w:rFonts w:cs="Arial"/>
                <w:iCs/>
                <w:sz w:val="22"/>
                <w:szCs w:val="22"/>
              </w:rPr>
              <w:lastRenderedPageBreak/>
              <w:t>ΝΑΙ</w:t>
            </w:r>
          </w:p>
        </w:tc>
        <w:tc>
          <w:tcPr>
            <w:tcW w:w="0" w:type="auto"/>
            <w:shd w:val="clear" w:color="auto" w:fill="auto"/>
            <w:vAlign w:val="bottom"/>
          </w:tcPr>
          <w:p w:rsidR="00472EC5" w:rsidRPr="00AB58F1" w:rsidRDefault="00472EC5" w:rsidP="00122847">
            <w:pPr>
              <w:pStyle w:val="a3"/>
              <w:jc w:val="both"/>
              <w:rPr>
                <w:rFonts w:cs="Arial"/>
                <w:iCs/>
                <w:sz w:val="22"/>
                <w:szCs w:val="22"/>
              </w:rPr>
            </w:pPr>
            <w:r w:rsidRPr="00AB58F1">
              <w:rPr>
                <w:rFonts w:cs="Arial"/>
                <w:iCs/>
                <w:sz w:val="22"/>
                <w:szCs w:val="22"/>
              </w:rPr>
              <w:t> </w:t>
            </w:r>
          </w:p>
        </w:tc>
        <w:tc>
          <w:tcPr>
            <w:tcW w:w="0" w:type="auto"/>
            <w:shd w:val="clear" w:color="auto" w:fill="auto"/>
            <w:vAlign w:val="bottom"/>
          </w:tcPr>
          <w:p w:rsidR="00472EC5" w:rsidRPr="00AB58F1" w:rsidRDefault="00472EC5" w:rsidP="00122847">
            <w:pPr>
              <w:pStyle w:val="a3"/>
              <w:jc w:val="both"/>
              <w:rPr>
                <w:rFonts w:cs="Arial"/>
                <w:iCs/>
                <w:sz w:val="22"/>
                <w:szCs w:val="22"/>
              </w:rPr>
            </w:pPr>
            <w:r w:rsidRPr="00AB58F1">
              <w:rPr>
                <w:rFonts w:cs="Arial"/>
                <w:iCs/>
                <w:sz w:val="22"/>
                <w:szCs w:val="22"/>
              </w:rPr>
              <w:t> </w:t>
            </w:r>
          </w:p>
        </w:tc>
      </w:tr>
      <w:tr w:rsidR="00ED214F" w:rsidRPr="00AB58F1" w:rsidTr="00122847">
        <w:trPr>
          <w:trHeight w:val="300"/>
        </w:trPr>
        <w:tc>
          <w:tcPr>
            <w:tcW w:w="0" w:type="auto"/>
            <w:shd w:val="clear" w:color="auto" w:fill="auto"/>
            <w:vAlign w:val="center"/>
          </w:tcPr>
          <w:p w:rsidR="00ED214F" w:rsidRPr="00AB58F1" w:rsidRDefault="00ED214F" w:rsidP="00122847">
            <w:pPr>
              <w:pStyle w:val="a3"/>
              <w:jc w:val="both"/>
              <w:rPr>
                <w:rFonts w:cs="Arial"/>
                <w:iCs/>
                <w:sz w:val="22"/>
                <w:szCs w:val="22"/>
              </w:rPr>
            </w:pPr>
            <w:r w:rsidRPr="00AB58F1">
              <w:rPr>
                <w:rFonts w:cs="Arial"/>
                <w:iCs/>
                <w:sz w:val="22"/>
                <w:szCs w:val="22"/>
              </w:rPr>
              <w:lastRenderedPageBreak/>
              <w:t>2</w:t>
            </w:r>
          </w:p>
        </w:tc>
        <w:tc>
          <w:tcPr>
            <w:tcW w:w="0" w:type="auto"/>
            <w:shd w:val="clear" w:color="auto" w:fill="auto"/>
            <w:vAlign w:val="center"/>
          </w:tcPr>
          <w:p w:rsidR="0004160B" w:rsidRPr="00AB58F1" w:rsidRDefault="0004160B" w:rsidP="0004160B">
            <w:pPr>
              <w:pStyle w:val="a3"/>
              <w:rPr>
                <w:rFonts w:cs="Arial"/>
                <w:bCs/>
                <w:sz w:val="22"/>
                <w:szCs w:val="22"/>
              </w:rPr>
            </w:pPr>
          </w:p>
          <w:p w:rsidR="00AB58F1" w:rsidRPr="00AB58F1" w:rsidRDefault="00AB58F1" w:rsidP="00AB58F1">
            <w:pPr>
              <w:pStyle w:val="a3"/>
              <w:rPr>
                <w:rFonts w:cs="Arial"/>
                <w:bCs/>
                <w:sz w:val="22"/>
                <w:szCs w:val="22"/>
              </w:rPr>
            </w:pPr>
            <w:r w:rsidRPr="00AB58F1">
              <w:rPr>
                <w:rFonts w:cs="Arial"/>
                <w:bCs/>
                <w:sz w:val="22"/>
                <w:szCs w:val="22"/>
              </w:rPr>
              <w:t>ΣΥΝΕΡΓΑΣΙΑ ΤΕΧΝΙΚΟΥ ΑΣΦΑΛΕΙΑΣ ΚΑΙ ΓΙΑΤΡΟΥ ΕΡΓΑΣΙΑΣ</w:t>
            </w:r>
          </w:p>
          <w:p w:rsidR="00AB58F1" w:rsidRPr="00AB58F1" w:rsidRDefault="00AB58F1" w:rsidP="00453C63">
            <w:pPr>
              <w:pStyle w:val="a3"/>
              <w:numPr>
                <w:ilvl w:val="0"/>
                <w:numId w:val="47"/>
              </w:numPr>
              <w:rPr>
                <w:rFonts w:cs="Arial"/>
                <w:bCs/>
                <w:sz w:val="22"/>
                <w:szCs w:val="22"/>
              </w:rPr>
            </w:pPr>
            <w:r w:rsidRPr="00AB58F1">
              <w:rPr>
                <w:rFonts w:cs="Arial"/>
                <w:bCs/>
                <w:sz w:val="22"/>
                <w:szCs w:val="22"/>
              </w:rPr>
              <w:t>Ο τεχνικός ασφάλειας και ο γιατρός εργασίας υποχρεούνται κατά την εκτέλεση του έργου τους να συνεργάζονται, πραγματοποιώντας κοινούς ελέγχους των χώρων εργασίας.</w:t>
            </w:r>
          </w:p>
          <w:p w:rsidR="00AB58F1" w:rsidRPr="00AB58F1" w:rsidRDefault="00AB58F1" w:rsidP="00453C63">
            <w:pPr>
              <w:pStyle w:val="a3"/>
              <w:numPr>
                <w:ilvl w:val="0"/>
                <w:numId w:val="47"/>
              </w:numPr>
              <w:rPr>
                <w:rFonts w:cs="Arial"/>
                <w:bCs/>
                <w:sz w:val="22"/>
                <w:szCs w:val="22"/>
              </w:rPr>
            </w:pPr>
            <w:r w:rsidRPr="00AB58F1">
              <w:rPr>
                <w:rFonts w:cs="Arial"/>
                <w:bCs/>
                <w:sz w:val="22"/>
                <w:szCs w:val="22"/>
              </w:rPr>
              <w:t>Ο τεχνικός ασφάλειας και ο γιατρός εργασίας οφείλουν, κατά την εκτέλεση των καθηκόντων τους, να συνεργάζονται με την Ε.Υ.Α.Ε. ή τον εκπρόσωπο των εργαζομένων.</w:t>
            </w:r>
          </w:p>
          <w:p w:rsidR="00AB58F1" w:rsidRPr="00AB58F1" w:rsidRDefault="00AB58F1" w:rsidP="00453C63">
            <w:pPr>
              <w:pStyle w:val="a3"/>
              <w:numPr>
                <w:ilvl w:val="0"/>
                <w:numId w:val="47"/>
              </w:numPr>
              <w:rPr>
                <w:rFonts w:cs="Arial"/>
                <w:bCs/>
                <w:sz w:val="22"/>
                <w:szCs w:val="22"/>
              </w:rPr>
            </w:pPr>
            <w:r w:rsidRPr="00AB58F1">
              <w:rPr>
                <w:rFonts w:cs="Arial"/>
                <w:bCs/>
                <w:sz w:val="22"/>
                <w:szCs w:val="22"/>
              </w:rPr>
              <w:t>Ο τεχνικός ασφάλειας και ο γιατρός εργασίας οφείλουν να παρέχουν συμβουλές σε θέματα υγείας και ασφάλειας των εργαζομένων στα μέλη της Ε.Υ.Α.Ε. ή τον εκπρόσωπο των εργαζομένων και να τους ενημερώνουν για κάθε σημαντικό σχετικό ζήτημα.</w:t>
            </w:r>
          </w:p>
          <w:p w:rsidR="00AB58F1" w:rsidRPr="00AB58F1" w:rsidRDefault="00AB58F1" w:rsidP="00453C63">
            <w:pPr>
              <w:pStyle w:val="a3"/>
              <w:numPr>
                <w:ilvl w:val="0"/>
                <w:numId w:val="47"/>
              </w:numPr>
              <w:rPr>
                <w:rFonts w:cs="Arial"/>
                <w:bCs/>
                <w:sz w:val="22"/>
                <w:szCs w:val="22"/>
              </w:rPr>
            </w:pPr>
            <w:r w:rsidRPr="00AB58F1">
              <w:rPr>
                <w:rFonts w:cs="Arial"/>
                <w:bCs/>
                <w:sz w:val="22"/>
                <w:szCs w:val="22"/>
              </w:rPr>
              <w:t>Αν ο εργοδότης διαφωνεί με τις γραπτές υποδείξεις και συμβουλές του τεχνικού ασφάλειας ή του γιατρού εργασίας, οφείλει να αιτιολογεί τις απόψεις του και να τις κοινοποιεί και στην Ε.Υ.Α.Ε. ή τον εκπρόσωπο. Σε περίπτωση διαφωνίας η διαφορά επιλύεται από τον επιθεωρητή εργασίας και μόνο.</w:t>
            </w:r>
          </w:p>
          <w:p w:rsidR="00AB58F1" w:rsidRPr="00AB58F1" w:rsidRDefault="00AB58F1" w:rsidP="00AB58F1">
            <w:pPr>
              <w:pStyle w:val="a3"/>
              <w:rPr>
                <w:rFonts w:cs="Arial"/>
                <w:bCs/>
                <w:sz w:val="22"/>
                <w:szCs w:val="22"/>
              </w:rPr>
            </w:pPr>
            <w:r w:rsidRPr="00AB58F1">
              <w:rPr>
                <w:rFonts w:cs="Arial"/>
                <w:bCs/>
                <w:sz w:val="22"/>
                <w:szCs w:val="22"/>
              </w:rPr>
              <w:t>ΑΡΜΟΔΙΟΤΗΤΕΣ ΕΞ.Υ.Π.Π.</w:t>
            </w:r>
          </w:p>
          <w:p w:rsidR="00AB58F1" w:rsidRPr="00AB58F1" w:rsidRDefault="00AB58F1" w:rsidP="00453C63">
            <w:pPr>
              <w:pStyle w:val="a3"/>
              <w:numPr>
                <w:ilvl w:val="0"/>
                <w:numId w:val="48"/>
              </w:numPr>
              <w:rPr>
                <w:rFonts w:cs="Arial"/>
                <w:bCs/>
                <w:sz w:val="22"/>
                <w:szCs w:val="22"/>
              </w:rPr>
            </w:pPr>
            <w:r w:rsidRPr="00AB58F1">
              <w:rPr>
                <w:rFonts w:cs="Arial"/>
                <w:bCs/>
                <w:sz w:val="22"/>
                <w:szCs w:val="22"/>
              </w:rPr>
              <w:t>Οι ΕΞ.Υ.Π.Π. υποχρεούνται να τηρούν φακέλους για καθεμία επιχείρηση, με την οποία συμβάλλονται. Στους φακέλους καταχωρούνται αντίγραφα κάθε υπόδειξης, έρευνας, μέτρησης ή εξέτασης που σχετίζεται με την επιχείρηση. Οι καταχωρήσεις αυτές πρέπει να καταγράφονται από την ΕΞ.Υ.Π.Π. και στα βιβλία που υποχρεούται να τηρεί η επιχείρηση.</w:t>
            </w:r>
          </w:p>
          <w:p w:rsidR="00AB58F1" w:rsidRPr="00AB58F1" w:rsidRDefault="00AB58F1" w:rsidP="00453C63">
            <w:pPr>
              <w:pStyle w:val="a3"/>
              <w:numPr>
                <w:ilvl w:val="0"/>
                <w:numId w:val="48"/>
              </w:numPr>
              <w:rPr>
                <w:rFonts w:cs="Arial"/>
                <w:bCs/>
                <w:sz w:val="22"/>
                <w:szCs w:val="22"/>
              </w:rPr>
            </w:pPr>
            <w:r w:rsidRPr="00AB58F1">
              <w:rPr>
                <w:rFonts w:cs="Arial"/>
                <w:bCs/>
                <w:sz w:val="22"/>
                <w:szCs w:val="22"/>
              </w:rPr>
              <w:t xml:space="preserve">Οι ΕΞ.Υ.Π.Π. τηρούν αναλυτικά δελτία παρουσίας </w:t>
            </w:r>
            <w:r w:rsidRPr="00AB58F1">
              <w:rPr>
                <w:rFonts w:cs="Arial"/>
                <w:bCs/>
                <w:sz w:val="22"/>
                <w:szCs w:val="22"/>
              </w:rPr>
              <w:lastRenderedPageBreak/>
              <w:t>κάθε τεχνικού ασφάλειας και γιατρού εργασίας με το χρόνο απασχόλησής τους σε κάθε επιχείρηση, συγκεντρωτικό πίνακα των οποίων υποβάλλουν στην αρμόδια Γενική Διεύθυνση του Υπουργείου Εργασίας, Κοινωνικής Ασφάλισης και Πρόνοιας, το πρώτο δεκαπενθήμερο κάθε εξαμήνου. Επίσης, συντάσσουν ετήσια έκθεση δραστηριοτήτων την οποία υποβάλλουν στην παραπάνω Γενική Διεύθυνση, το πρώτο δίμηνο κάθε έτους.</w:t>
            </w:r>
          </w:p>
          <w:p w:rsidR="00AB58F1" w:rsidRPr="00AB58F1" w:rsidRDefault="00AB58F1" w:rsidP="00453C63">
            <w:pPr>
              <w:pStyle w:val="a3"/>
              <w:numPr>
                <w:ilvl w:val="0"/>
                <w:numId w:val="48"/>
              </w:numPr>
              <w:rPr>
                <w:rFonts w:cs="Arial"/>
                <w:bCs/>
                <w:sz w:val="22"/>
                <w:szCs w:val="22"/>
              </w:rPr>
            </w:pPr>
            <w:r w:rsidRPr="00AB58F1">
              <w:rPr>
                <w:rFonts w:cs="Arial"/>
                <w:bCs/>
                <w:sz w:val="22"/>
                <w:szCs w:val="22"/>
              </w:rPr>
              <w:t>Το προσωπικό της ΕΞ.Υ.Π.Π. υποχρεούται να τηρεί το επιχειρησιακό απόρρητο, που αφορά τόσο την ίδια όσο και την επιχείρηση με την οποία συμβάλλεται.</w:t>
            </w:r>
          </w:p>
          <w:p w:rsidR="00AB58F1" w:rsidRPr="00AB58F1" w:rsidRDefault="00AB58F1" w:rsidP="00453C63">
            <w:pPr>
              <w:pStyle w:val="a3"/>
              <w:numPr>
                <w:ilvl w:val="0"/>
                <w:numId w:val="48"/>
              </w:numPr>
              <w:rPr>
                <w:rFonts w:cs="Arial"/>
                <w:bCs/>
                <w:sz w:val="22"/>
                <w:szCs w:val="22"/>
              </w:rPr>
            </w:pPr>
            <w:r w:rsidRPr="00AB58F1">
              <w:rPr>
                <w:rFonts w:cs="Arial"/>
                <w:bCs/>
                <w:sz w:val="22"/>
                <w:szCs w:val="22"/>
              </w:rPr>
              <w:t>Οι ΕΞ.Υ.Π.Π. υποχρεούνται να θέτουν στη διάθεση της αρμόδιας Επιθεώρησης Εργασίας, κάθε στοιχείο που ζητείται, για να αποδείξουν ότι είναι σε θέση να εκπληρώσουν τις υποχρεώσεις που αναλαμβάνουν με βάση τη σύμβαση που υπογράφουν με την επιχείρηση.</w:t>
            </w:r>
          </w:p>
          <w:p w:rsidR="00AB58F1" w:rsidRPr="00AB58F1" w:rsidRDefault="00AB58F1" w:rsidP="00453C63">
            <w:pPr>
              <w:pStyle w:val="a3"/>
              <w:numPr>
                <w:ilvl w:val="0"/>
                <w:numId w:val="48"/>
              </w:numPr>
              <w:rPr>
                <w:rFonts w:cs="Arial"/>
                <w:bCs/>
                <w:sz w:val="22"/>
                <w:szCs w:val="22"/>
              </w:rPr>
            </w:pPr>
            <w:r w:rsidRPr="00AB58F1">
              <w:rPr>
                <w:rFonts w:cs="Arial"/>
                <w:bCs/>
                <w:sz w:val="22"/>
                <w:szCs w:val="22"/>
              </w:rPr>
              <w:t xml:space="preserve">Καταγγελία, λύση ή αλλαγή της σύμβασης δεν μπορεί να οφείλεται σε διαφωνία για θέματα αρμοδιότητας της ΕΞ.Υ.Π.Π. Σε κάθε περίπτωση η καταγγελία, η λύση ή η αλλαγή της σύμβασης πρέπει να είναι αιτιολογημένη και κοινοποιείται στην αρμόδια Επιθεώρηση Εργασίας. </w:t>
            </w:r>
          </w:p>
          <w:p w:rsidR="00AB58F1" w:rsidRPr="00AB58F1" w:rsidRDefault="00AB58F1" w:rsidP="00453C63">
            <w:pPr>
              <w:pStyle w:val="a3"/>
              <w:numPr>
                <w:ilvl w:val="0"/>
                <w:numId w:val="48"/>
              </w:numPr>
              <w:rPr>
                <w:rFonts w:cs="Arial"/>
                <w:bCs/>
                <w:sz w:val="22"/>
                <w:szCs w:val="22"/>
              </w:rPr>
            </w:pPr>
            <w:r w:rsidRPr="00AB58F1">
              <w:rPr>
                <w:rFonts w:cs="Arial"/>
                <w:bCs/>
                <w:sz w:val="22"/>
                <w:szCs w:val="22"/>
              </w:rPr>
              <w:t>Οι υποχρεώσεις και οι ευθύνες που αναλαμβάνει η ΕΞ.Υ.Π.Π., κατά κανένα τρόπο δε μεταφέρονται σε εργαζόμενους που απασχολεί.</w:t>
            </w:r>
          </w:p>
          <w:p w:rsidR="00AB58F1" w:rsidRPr="00AB58F1" w:rsidRDefault="00AB58F1" w:rsidP="00453C63">
            <w:pPr>
              <w:pStyle w:val="a3"/>
              <w:numPr>
                <w:ilvl w:val="0"/>
                <w:numId w:val="48"/>
              </w:numPr>
              <w:rPr>
                <w:rFonts w:cs="Arial"/>
                <w:bCs/>
                <w:sz w:val="22"/>
                <w:szCs w:val="22"/>
              </w:rPr>
            </w:pPr>
            <w:r w:rsidRPr="00AB58F1">
              <w:rPr>
                <w:rFonts w:cs="Arial"/>
                <w:bCs/>
                <w:sz w:val="22"/>
                <w:szCs w:val="22"/>
              </w:rPr>
              <w:t>Οι ΕΞ.Υ.Π.Π., προκειμένου να παρέχουν τις υπηρεσίες του τεχνικού ασφάλειας και του γιατρού εργασίας, πρέπει να διαθέτουν το αναγκαίο προσωπικό με την απαιτούμενη επιστημονική εξειδίκευση και σε ικανό αριθμό, καθώς επίσης τα απαιτούμενα μέσα ή εξοπλισμό, ώστε να πληρούνται οι προϋποθέσεις της κείμενης νομοθεσίας για το σκοπό αυτό και για καθεμία από τις επιχειρήσεις με τις οποίες συμβάλλονται.</w:t>
            </w:r>
          </w:p>
          <w:p w:rsidR="00AB58F1" w:rsidRPr="00AB58F1" w:rsidRDefault="00AB58F1" w:rsidP="00453C63">
            <w:pPr>
              <w:pStyle w:val="a3"/>
              <w:numPr>
                <w:ilvl w:val="0"/>
                <w:numId w:val="48"/>
              </w:numPr>
              <w:rPr>
                <w:rFonts w:cs="Arial"/>
                <w:bCs/>
                <w:sz w:val="22"/>
                <w:szCs w:val="22"/>
              </w:rPr>
            </w:pPr>
            <w:r w:rsidRPr="00AB58F1">
              <w:rPr>
                <w:rFonts w:cs="Arial"/>
                <w:bCs/>
                <w:sz w:val="22"/>
                <w:szCs w:val="22"/>
              </w:rPr>
              <w:t>Όταν οι επιχειρήσεις με τις οποίες συμβάλλονται οι ΕΞ.Υ.Π.Π. δε διαθέτουν τα απαιτούμενα μέσα ή εξοπλισμό για την εκπλήρωση των υποχρεώσεών τους, όπως για διενέργεια μετρήσεων, εξετάσεων κλπ, οι ΕΞ.Υ.Π.Π. μπορούν να διαθέτουν δικά τους μέσα ή εξοπλισμό. Στην περίπτωση αυτή γίνεται αναφορά στη σχετική μεταξύ τους σύμβαση.</w:t>
            </w:r>
          </w:p>
          <w:p w:rsidR="00AB58F1" w:rsidRPr="00AB58F1" w:rsidRDefault="00AB58F1" w:rsidP="00AB58F1">
            <w:pPr>
              <w:pStyle w:val="a3"/>
              <w:rPr>
                <w:rFonts w:cs="Arial"/>
                <w:bCs/>
                <w:sz w:val="22"/>
                <w:szCs w:val="22"/>
              </w:rPr>
            </w:pPr>
          </w:p>
          <w:p w:rsidR="00AB58F1" w:rsidRPr="00AB58F1" w:rsidRDefault="00AB58F1" w:rsidP="00AB58F1">
            <w:pPr>
              <w:pStyle w:val="a3"/>
              <w:rPr>
                <w:rFonts w:cs="Arial"/>
                <w:bCs/>
                <w:sz w:val="22"/>
                <w:szCs w:val="22"/>
              </w:rPr>
            </w:pPr>
          </w:p>
          <w:p w:rsidR="0004160B" w:rsidRPr="00AB58F1" w:rsidRDefault="0004160B" w:rsidP="0004160B">
            <w:pPr>
              <w:pStyle w:val="a3"/>
              <w:rPr>
                <w:rFonts w:cs="Arial"/>
                <w:bCs/>
                <w:sz w:val="22"/>
                <w:szCs w:val="22"/>
              </w:rPr>
            </w:pPr>
          </w:p>
          <w:p w:rsidR="00ED214F" w:rsidRPr="00AB58F1" w:rsidRDefault="00ED214F" w:rsidP="00ED214F">
            <w:pPr>
              <w:pStyle w:val="a3"/>
              <w:jc w:val="both"/>
              <w:rPr>
                <w:rFonts w:cs="Arial"/>
                <w:sz w:val="22"/>
                <w:szCs w:val="22"/>
              </w:rPr>
            </w:pPr>
          </w:p>
        </w:tc>
        <w:tc>
          <w:tcPr>
            <w:tcW w:w="0" w:type="auto"/>
            <w:shd w:val="clear" w:color="auto" w:fill="auto"/>
            <w:vAlign w:val="center"/>
          </w:tcPr>
          <w:p w:rsidR="00ED214F" w:rsidRPr="00AB58F1" w:rsidRDefault="00ED214F" w:rsidP="00122847">
            <w:pPr>
              <w:pStyle w:val="a3"/>
              <w:jc w:val="both"/>
              <w:rPr>
                <w:rFonts w:cs="Arial"/>
                <w:iCs/>
                <w:sz w:val="22"/>
                <w:szCs w:val="22"/>
              </w:rPr>
            </w:pPr>
            <w:r w:rsidRPr="00AB58F1">
              <w:rPr>
                <w:rFonts w:cs="Arial"/>
                <w:iCs/>
                <w:sz w:val="22"/>
                <w:szCs w:val="22"/>
              </w:rPr>
              <w:lastRenderedPageBreak/>
              <w:t>ΝΑΙ</w:t>
            </w:r>
          </w:p>
        </w:tc>
        <w:tc>
          <w:tcPr>
            <w:tcW w:w="0" w:type="auto"/>
            <w:shd w:val="clear" w:color="auto" w:fill="auto"/>
            <w:vAlign w:val="bottom"/>
          </w:tcPr>
          <w:p w:rsidR="00ED214F" w:rsidRPr="00AB58F1" w:rsidRDefault="00ED214F" w:rsidP="00122847">
            <w:pPr>
              <w:pStyle w:val="a3"/>
              <w:jc w:val="both"/>
              <w:rPr>
                <w:rFonts w:cs="Arial"/>
                <w:iCs/>
                <w:sz w:val="22"/>
                <w:szCs w:val="22"/>
              </w:rPr>
            </w:pPr>
          </w:p>
        </w:tc>
        <w:tc>
          <w:tcPr>
            <w:tcW w:w="0" w:type="auto"/>
            <w:shd w:val="clear" w:color="auto" w:fill="auto"/>
            <w:vAlign w:val="bottom"/>
          </w:tcPr>
          <w:p w:rsidR="00ED214F" w:rsidRPr="00AB58F1" w:rsidRDefault="00ED214F" w:rsidP="00122847">
            <w:pPr>
              <w:pStyle w:val="a3"/>
              <w:jc w:val="both"/>
              <w:rPr>
                <w:rFonts w:cs="Arial"/>
                <w:iCs/>
                <w:sz w:val="22"/>
                <w:szCs w:val="22"/>
              </w:rPr>
            </w:pPr>
          </w:p>
        </w:tc>
      </w:tr>
      <w:tr w:rsidR="00453C63" w:rsidRPr="00AB58F1" w:rsidTr="00122847">
        <w:trPr>
          <w:trHeight w:val="300"/>
        </w:trPr>
        <w:tc>
          <w:tcPr>
            <w:tcW w:w="0" w:type="auto"/>
            <w:shd w:val="clear" w:color="auto" w:fill="auto"/>
            <w:vAlign w:val="center"/>
          </w:tcPr>
          <w:p w:rsidR="00453C63" w:rsidRPr="00453C63" w:rsidRDefault="00453C63" w:rsidP="00122847">
            <w:pPr>
              <w:pStyle w:val="a3"/>
              <w:jc w:val="both"/>
              <w:rPr>
                <w:rFonts w:cs="Arial"/>
                <w:iCs/>
                <w:sz w:val="22"/>
                <w:szCs w:val="22"/>
                <w:lang w:val="en-US"/>
              </w:rPr>
            </w:pPr>
            <w:r>
              <w:rPr>
                <w:rFonts w:cs="Arial"/>
                <w:iCs/>
                <w:sz w:val="22"/>
                <w:szCs w:val="22"/>
                <w:lang w:val="en-US"/>
              </w:rPr>
              <w:lastRenderedPageBreak/>
              <w:t>3</w:t>
            </w:r>
          </w:p>
        </w:tc>
        <w:tc>
          <w:tcPr>
            <w:tcW w:w="0" w:type="auto"/>
            <w:shd w:val="clear" w:color="auto" w:fill="auto"/>
            <w:vAlign w:val="center"/>
          </w:tcPr>
          <w:p w:rsidR="00453C63" w:rsidRPr="00453C63" w:rsidRDefault="00453C63" w:rsidP="00453C63">
            <w:pPr>
              <w:pStyle w:val="a3"/>
              <w:rPr>
                <w:rFonts w:cs="Arial"/>
                <w:b/>
                <w:bCs/>
                <w:sz w:val="22"/>
                <w:szCs w:val="22"/>
              </w:rPr>
            </w:pPr>
            <w:r w:rsidRPr="00453C63">
              <w:rPr>
                <w:rFonts w:cs="Arial"/>
                <w:b/>
                <w:bCs/>
                <w:sz w:val="22"/>
                <w:szCs w:val="22"/>
              </w:rPr>
              <w:t>ΠΡΟΣΔΙΟΡΙΣΜΟΣ ΩΡΩΝ ΕΤΗΣΙΑΣ ΑΠΑΣΧΟΛΗΣΗΣ ΓΙΑΤΡΟΥ ΕΡΓΑΣΙΑΣ</w:t>
            </w:r>
          </w:p>
          <w:p w:rsidR="00453C63" w:rsidRPr="00453C63" w:rsidRDefault="00453C63" w:rsidP="00453C63">
            <w:pPr>
              <w:pStyle w:val="a3"/>
              <w:rPr>
                <w:rFonts w:cs="Arial"/>
                <w:bCs/>
                <w:sz w:val="22"/>
                <w:szCs w:val="22"/>
              </w:rPr>
            </w:pPr>
            <w:r w:rsidRPr="00453C63">
              <w:rPr>
                <w:rFonts w:cs="Arial"/>
                <w:bCs/>
                <w:sz w:val="22"/>
                <w:szCs w:val="22"/>
              </w:rPr>
              <w:t xml:space="preserve">(βάσει του ν. 3850/2010 άρθρο 21 ) </w:t>
            </w:r>
          </w:p>
          <w:p w:rsidR="00453C63" w:rsidRPr="00453C63" w:rsidRDefault="00453C63" w:rsidP="00453C63">
            <w:pPr>
              <w:pStyle w:val="a3"/>
              <w:rPr>
                <w:rFonts w:cs="Arial"/>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1"/>
              <w:gridCol w:w="1724"/>
              <w:gridCol w:w="1199"/>
              <w:gridCol w:w="938"/>
              <w:gridCol w:w="1141"/>
              <w:gridCol w:w="825"/>
            </w:tblGrid>
            <w:tr w:rsidR="00453C63" w:rsidRPr="00453C63" w:rsidTr="00453C63">
              <w:tc>
                <w:tcPr>
                  <w:tcW w:w="0" w:type="auto"/>
                </w:tcPr>
                <w:p w:rsidR="00453C63" w:rsidRPr="00453C63" w:rsidRDefault="00453C63" w:rsidP="00453C63">
                  <w:pPr>
                    <w:pStyle w:val="a3"/>
                    <w:rPr>
                      <w:rFonts w:cs="Arial"/>
                      <w:bCs/>
                      <w:sz w:val="22"/>
                      <w:szCs w:val="22"/>
                    </w:rPr>
                  </w:pPr>
                  <w:r w:rsidRPr="00453C63">
                    <w:rPr>
                      <w:rFonts w:cs="Arial"/>
                      <w:bCs/>
                      <w:sz w:val="22"/>
                      <w:szCs w:val="22"/>
                    </w:rPr>
                    <w:t>α/</w:t>
                  </w:r>
                  <w:r w:rsidRPr="00453C63">
                    <w:rPr>
                      <w:rFonts w:cs="Arial"/>
                      <w:bCs/>
                      <w:sz w:val="22"/>
                      <w:szCs w:val="22"/>
                    </w:rPr>
                    <w:lastRenderedPageBreak/>
                    <w:t xml:space="preserve">α </w:t>
                  </w:r>
                </w:p>
              </w:tc>
              <w:tc>
                <w:tcPr>
                  <w:tcW w:w="0" w:type="auto"/>
                </w:tcPr>
                <w:p w:rsidR="00453C63" w:rsidRPr="00453C63" w:rsidRDefault="00453C63" w:rsidP="00453C63">
                  <w:pPr>
                    <w:pStyle w:val="a3"/>
                    <w:rPr>
                      <w:rFonts w:cs="Arial"/>
                      <w:bCs/>
                      <w:sz w:val="22"/>
                      <w:szCs w:val="22"/>
                    </w:rPr>
                  </w:pPr>
                  <w:r w:rsidRPr="00453C63">
                    <w:rPr>
                      <w:rFonts w:cs="Arial"/>
                      <w:bCs/>
                      <w:sz w:val="22"/>
                      <w:szCs w:val="22"/>
                    </w:rPr>
                    <w:lastRenderedPageBreak/>
                    <w:t>ΕΡΓΑΣΙΑΚΟΣ ΤΟΜΕΑΣ</w:t>
                  </w:r>
                </w:p>
              </w:tc>
              <w:tc>
                <w:tcPr>
                  <w:tcW w:w="0" w:type="auto"/>
                </w:tcPr>
                <w:p w:rsidR="00453C63" w:rsidRPr="00453C63" w:rsidRDefault="00453C63" w:rsidP="00453C63">
                  <w:pPr>
                    <w:pStyle w:val="a3"/>
                    <w:rPr>
                      <w:rFonts w:cs="Arial"/>
                      <w:bCs/>
                      <w:sz w:val="22"/>
                      <w:szCs w:val="22"/>
                    </w:rPr>
                  </w:pPr>
                  <w:r w:rsidRPr="00453C63">
                    <w:rPr>
                      <w:rFonts w:cs="Arial"/>
                      <w:bCs/>
                      <w:sz w:val="22"/>
                      <w:szCs w:val="22"/>
                    </w:rPr>
                    <w:t>ΣΥΝΟΛΟ ΕΡΓΑΖΟ</w:t>
                  </w:r>
                  <w:r w:rsidRPr="00453C63">
                    <w:rPr>
                      <w:rFonts w:cs="Arial"/>
                      <w:bCs/>
                      <w:sz w:val="22"/>
                      <w:szCs w:val="22"/>
                    </w:rPr>
                    <w:lastRenderedPageBreak/>
                    <w:t xml:space="preserve">ΜΕΝΩΝ </w:t>
                  </w:r>
                </w:p>
              </w:tc>
              <w:tc>
                <w:tcPr>
                  <w:tcW w:w="0" w:type="auto"/>
                </w:tcPr>
                <w:p w:rsidR="00453C63" w:rsidRPr="00453C63" w:rsidRDefault="00453C63" w:rsidP="00453C63">
                  <w:pPr>
                    <w:pStyle w:val="a3"/>
                    <w:rPr>
                      <w:rFonts w:cs="Arial"/>
                      <w:bCs/>
                      <w:sz w:val="22"/>
                      <w:szCs w:val="22"/>
                    </w:rPr>
                  </w:pPr>
                  <w:r w:rsidRPr="00453C63">
                    <w:rPr>
                      <w:rFonts w:cs="Arial"/>
                      <w:bCs/>
                      <w:sz w:val="22"/>
                      <w:szCs w:val="22"/>
                    </w:rPr>
                    <w:lastRenderedPageBreak/>
                    <w:t xml:space="preserve">ΚΑΤΗΓΟΡΙΑ </w:t>
                  </w:r>
                  <w:r w:rsidRPr="00453C63">
                    <w:rPr>
                      <w:rFonts w:cs="Arial"/>
                      <w:bCs/>
                      <w:sz w:val="22"/>
                      <w:szCs w:val="22"/>
                    </w:rPr>
                    <w:lastRenderedPageBreak/>
                    <w:t xml:space="preserve">ΚΙΝΔΥΝΟΥ </w:t>
                  </w:r>
                </w:p>
              </w:tc>
              <w:tc>
                <w:tcPr>
                  <w:tcW w:w="0" w:type="auto"/>
                </w:tcPr>
                <w:p w:rsidR="00453C63" w:rsidRPr="00453C63" w:rsidRDefault="00453C63" w:rsidP="00453C63">
                  <w:pPr>
                    <w:pStyle w:val="a3"/>
                    <w:rPr>
                      <w:rFonts w:cs="Arial"/>
                      <w:bCs/>
                      <w:sz w:val="22"/>
                      <w:szCs w:val="22"/>
                    </w:rPr>
                  </w:pPr>
                  <w:r w:rsidRPr="00453C63">
                    <w:rPr>
                      <w:rFonts w:cs="Arial"/>
                      <w:bCs/>
                      <w:sz w:val="22"/>
                      <w:szCs w:val="22"/>
                    </w:rPr>
                    <w:lastRenderedPageBreak/>
                    <w:t xml:space="preserve">ΣΥΝΤΕΛΕΣΤΗΣ </w:t>
                  </w:r>
                </w:p>
              </w:tc>
              <w:tc>
                <w:tcPr>
                  <w:tcW w:w="0" w:type="auto"/>
                </w:tcPr>
                <w:p w:rsidR="00453C63" w:rsidRPr="00453C63" w:rsidRDefault="00453C63" w:rsidP="00453C63">
                  <w:pPr>
                    <w:pStyle w:val="a3"/>
                    <w:rPr>
                      <w:rFonts w:cs="Arial"/>
                      <w:bCs/>
                      <w:sz w:val="22"/>
                      <w:szCs w:val="22"/>
                    </w:rPr>
                  </w:pPr>
                  <w:r w:rsidRPr="00453C63">
                    <w:rPr>
                      <w:rFonts w:cs="Arial"/>
                      <w:bCs/>
                      <w:sz w:val="22"/>
                      <w:szCs w:val="22"/>
                    </w:rPr>
                    <w:t>ΩΡΕΣ ΙΑΤΡ</w:t>
                  </w:r>
                  <w:r w:rsidRPr="00453C63">
                    <w:rPr>
                      <w:rFonts w:cs="Arial"/>
                      <w:bCs/>
                      <w:sz w:val="22"/>
                      <w:szCs w:val="22"/>
                    </w:rPr>
                    <w:lastRenderedPageBreak/>
                    <w:t xml:space="preserve">ΟΥ ΕΡΓΑΣΙΑΣ (για ένα </w:t>
                  </w:r>
                  <w:proofErr w:type="spellStart"/>
                  <w:r w:rsidRPr="00453C63">
                    <w:rPr>
                      <w:rFonts w:cs="Arial"/>
                      <w:bCs/>
                      <w:sz w:val="22"/>
                      <w:szCs w:val="22"/>
                    </w:rPr>
                    <w:t>ετος</w:t>
                  </w:r>
                  <w:proofErr w:type="spellEnd"/>
                  <w:r w:rsidRPr="00453C63">
                    <w:rPr>
                      <w:rFonts w:cs="Arial"/>
                      <w:bCs/>
                      <w:sz w:val="22"/>
                      <w:szCs w:val="22"/>
                    </w:rPr>
                    <w:t xml:space="preserve"> )</w:t>
                  </w:r>
                </w:p>
              </w:tc>
            </w:tr>
            <w:tr w:rsidR="00453C63" w:rsidRPr="00453C63" w:rsidTr="00453C63">
              <w:tc>
                <w:tcPr>
                  <w:tcW w:w="0" w:type="auto"/>
                </w:tcPr>
                <w:p w:rsidR="00453C63" w:rsidRPr="00453C63" w:rsidRDefault="00453C63" w:rsidP="00453C63">
                  <w:pPr>
                    <w:pStyle w:val="a3"/>
                    <w:rPr>
                      <w:rFonts w:cs="Arial"/>
                      <w:bCs/>
                      <w:sz w:val="22"/>
                      <w:szCs w:val="22"/>
                    </w:rPr>
                  </w:pPr>
                  <w:r w:rsidRPr="00453C63">
                    <w:rPr>
                      <w:rFonts w:cs="Arial"/>
                      <w:bCs/>
                      <w:sz w:val="22"/>
                      <w:szCs w:val="22"/>
                    </w:rPr>
                    <w:lastRenderedPageBreak/>
                    <w:t>1</w:t>
                  </w:r>
                </w:p>
              </w:tc>
              <w:tc>
                <w:tcPr>
                  <w:tcW w:w="0" w:type="auto"/>
                </w:tcPr>
                <w:p w:rsidR="00453C63" w:rsidRPr="00453C63" w:rsidRDefault="00453C63" w:rsidP="00453C63">
                  <w:pPr>
                    <w:pStyle w:val="a3"/>
                    <w:rPr>
                      <w:rFonts w:cs="Arial"/>
                      <w:bCs/>
                      <w:sz w:val="22"/>
                      <w:szCs w:val="22"/>
                    </w:rPr>
                  </w:pPr>
                  <w:r w:rsidRPr="00453C63">
                    <w:rPr>
                      <w:rFonts w:cs="Arial"/>
                      <w:bCs/>
                      <w:sz w:val="22"/>
                      <w:szCs w:val="22"/>
                    </w:rPr>
                    <w:t xml:space="preserve">ΑΚΤΙΝΟΛΟΓΙΚΟ </w:t>
                  </w:r>
                </w:p>
                <w:p w:rsidR="00453C63" w:rsidRPr="00453C63" w:rsidRDefault="00453C63" w:rsidP="00453C63">
                  <w:pPr>
                    <w:pStyle w:val="a3"/>
                    <w:rPr>
                      <w:rFonts w:cs="Arial"/>
                      <w:bCs/>
                      <w:sz w:val="22"/>
                      <w:szCs w:val="22"/>
                    </w:rPr>
                  </w:pPr>
                  <w:r w:rsidRPr="00453C63">
                    <w:rPr>
                      <w:rFonts w:cs="Arial"/>
                      <w:bCs/>
                      <w:sz w:val="22"/>
                      <w:szCs w:val="22"/>
                    </w:rPr>
                    <w:t xml:space="preserve">ΜΑΣΤΟΓΡΑΦΙΑ ΑΞΟΝΙΚΟΣ ΤΟΜΟΓΡΑΦΟΣ </w:t>
                  </w:r>
                </w:p>
                <w:p w:rsidR="00453C63" w:rsidRPr="00453C63" w:rsidRDefault="00453C63" w:rsidP="00453C63">
                  <w:pPr>
                    <w:pStyle w:val="a3"/>
                    <w:rPr>
                      <w:rFonts w:cs="Arial"/>
                      <w:bCs/>
                      <w:sz w:val="22"/>
                      <w:szCs w:val="22"/>
                    </w:rPr>
                  </w:pPr>
                  <w:r w:rsidRPr="00453C63">
                    <w:rPr>
                      <w:rFonts w:cs="Arial"/>
                      <w:bCs/>
                      <w:sz w:val="22"/>
                      <w:szCs w:val="22"/>
                    </w:rPr>
                    <w:t>(ΙΑΤΡΙΚΟ ΠΡΟΣΩΠΙΚΟ)</w:t>
                  </w:r>
                </w:p>
              </w:tc>
              <w:tc>
                <w:tcPr>
                  <w:tcW w:w="0" w:type="auto"/>
                </w:tcPr>
                <w:p w:rsidR="00453C63" w:rsidRPr="00453C63" w:rsidRDefault="00453C63" w:rsidP="00453C63">
                  <w:pPr>
                    <w:pStyle w:val="a3"/>
                    <w:rPr>
                      <w:rFonts w:cs="Arial"/>
                      <w:bCs/>
                      <w:sz w:val="22"/>
                      <w:szCs w:val="22"/>
                    </w:rPr>
                  </w:pPr>
                </w:p>
                <w:p w:rsidR="00453C63" w:rsidRPr="00453C63" w:rsidRDefault="00453C63" w:rsidP="00453C63">
                  <w:pPr>
                    <w:pStyle w:val="a3"/>
                    <w:rPr>
                      <w:rFonts w:cs="Arial"/>
                      <w:bCs/>
                      <w:sz w:val="22"/>
                      <w:szCs w:val="22"/>
                    </w:rPr>
                  </w:pPr>
                </w:p>
                <w:p w:rsidR="00453C63" w:rsidRPr="00453C63" w:rsidRDefault="00453C63" w:rsidP="00453C63">
                  <w:pPr>
                    <w:pStyle w:val="a3"/>
                    <w:rPr>
                      <w:rFonts w:cs="Arial"/>
                      <w:bCs/>
                      <w:sz w:val="22"/>
                      <w:szCs w:val="22"/>
                    </w:rPr>
                  </w:pPr>
                </w:p>
                <w:p w:rsidR="00453C63" w:rsidRPr="00453C63" w:rsidRDefault="00453C63" w:rsidP="00453C63">
                  <w:pPr>
                    <w:pStyle w:val="a3"/>
                    <w:rPr>
                      <w:rFonts w:cs="Arial"/>
                      <w:bCs/>
                      <w:sz w:val="22"/>
                      <w:szCs w:val="22"/>
                    </w:rPr>
                  </w:pPr>
                </w:p>
                <w:p w:rsidR="00453C63" w:rsidRPr="00453C63" w:rsidRDefault="00453C63" w:rsidP="00453C63">
                  <w:pPr>
                    <w:pStyle w:val="a3"/>
                    <w:rPr>
                      <w:rFonts w:cs="Arial"/>
                      <w:bCs/>
                      <w:sz w:val="22"/>
                      <w:szCs w:val="22"/>
                      <w:lang w:val="en-US"/>
                    </w:rPr>
                  </w:pPr>
                  <w:r w:rsidRPr="00453C63">
                    <w:rPr>
                      <w:rFonts w:cs="Arial"/>
                      <w:bCs/>
                      <w:sz w:val="22"/>
                      <w:szCs w:val="22"/>
                      <w:lang w:val="en-US"/>
                    </w:rPr>
                    <w:t>11</w:t>
                  </w:r>
                </w:p>
              </w:tc>
              <w:tc>
                <w:tcPr>
                  <w:tcW w:w="0" w:type="auto"/>
                </w:tcPr>
                <w:p w:rsidR="00453C63" w:rsidRPr="00453C63" w:rsidRDefault="00453C63" w:rsidP="00453C63">
                  <w:pPr>
                    <w:pStyle w:val="a3"/>
                    <w:rPr>
                      <w:rFonts w:cs="Arial"/>
                      <w:bCs/>
                      <w:sz w:val="22"/>
                      <w:szCs w:val="22"/>
                    </w:rPr>
                  </w:pPr>
                </w:p>
                <w:p w:rsidR="00453C63" w:rsidRPr="00453C63" w:rsidRDefault="00453C63" w:rsidP="00453C63">
                  <w:pPr>
                    <w:pStyle w:val="a3"/>
                    <w:rPr>
                      <w:rFonts w:cs="Arial"/>
                      <w:bCs/>
                      <w:sz w:val="22"/>
                      <w:szCs w:val="22"/>
                    </w:rPr>
                  </w:pPr>
                </w:p>
                <w:p w:rsidR="00453C63" w:rsidRPr="00453C63" w:rsidRDefault="00453C63" w:rsidP="00453C63">
                  <w:pPr>
                    <w:pStyle w:val="a3"/>
                    <w:rPr>
                      <w:rFonts w:cs="Arial"/>
                      <w:bCs/>
                      <w:sz w:val="22"/>
                      <w:szCs w:val="22"/>
                    </w:rPr>
                  </w:pPr>
                  <w:r w:rsidRPr="00453C63">
                    <w:rPr>
                      <w:rFonts w:cs="Arial"/>
                      <w:bCs/>
                      <w:sz w:val="22"/>
                      <w:szCs w:val="22"/>
                    </w:rPr>
                    <w:t>Α</w:t>
                  </w:r>
                </w:p>
              </w:tc>
              <w:tc>
                <w:tcPr>
                  <w:tcW w:w="0" w:type="auto"/>
                </w:tcPr>
                <w:p w:rsidR="00453C63" w:rsidRPr="00453C63" w:rsidRDefault="00453C63" w:rsidP="00453C63">
                  <w:pPr>
                    <w:pStyle w:val="a3"/>
                    <w:rPr>
                      <w:rFonts w:cs="Arial"/>
                      <w:bCs/>
                      <w:sz w:val="22"/>
                      <w:szCs w:val="22"/>
                    </w:rPr>
                  </w:pPr>
                </w:p>
                <w:p w:rsidR="00453C63" w:rsidRPr="00453C63" w:rsidRDefault="00453C63" w:rsidP="00453C63">
                  <w:pPr>
                    <w:pStyle w:val="a3"/>
                    <w:rPr>
                      <w:rFonts w:cs="Arial"/>
                      <w:bCs/>
                      <w:sz w:val="22"/>
                      <w:szCs w:val="22"/>
                    </w:rPr>
                  </w:pPr>
                </w:p>
                <w:p w:rsidR="00453C63" w:rsidRPr="00453C63" w:rsidRDefault="00453C63" w:rsidP="00453C63">
                  <w:pPr>
                    <w:pStyle w:val="a3"/>
                    <w:rPr>
                      <w:rFonts w:cs="Arial"/>
                      <w:bCs/>
                      <w:sz w:val="22"/>
                      <w:szCs w:val="22"/>
                    </w:rPr>
                  </w:pPr>
                </w:p>
                <w:p w:rsidR="00453C63" w:rsidRPr="00453C63" w:rsidRDefault="00453C63" w:rsidP="00453C63">
                  <w:pPr>
                    <w:pStyle w:val="a3"/>
                    <w:rPr>
                      <w:rFonts w:cs="Arial"/>
                      <w:bCs/>
                      <w:sz w:val="22"/>
                      <w:szCs w:val="22"/>
                    </w:rPr>
                  </w:pPr>
                  <w:r w:rsidRPr="00453C63">
                    <w:rPr>
                      <w:rFonts w:cs="Arial"/>
                      <w:bCs/>
                      <w:sz w:val="22"/>
                      <w:szCs w:val="22"/>
                    </w:rPr>
                    <w:t>0,8</w:t>
                  </w:r>
                </w:p>
              </w:tc>
              <w:tc>
                <w:tcPr>
                  <w:tcW w:w="0" w:type="auto"/>
                </w:tcPr>
                <w:p w:rsidR="00453C63" w:rsidRPr="00453C63" w:rsidRDefault="00453C63" w:rsidP="00453C63">
                  <w:pPr>
                    <w:pStyle w:val="a3"/>
                    <w:rPr>
                      <w:rFonts w:cs="Arial"/>
                      <w:bCs/>
                      <w:sz w:val="22"/>
                      <w:szCs w:val="22"/>
                    </w:rPr>
                  </w:pPr>
                </w:p>
                <w:p w:rsidR="00453C63" w:rsidRPr="00453C63" w:rsidRDefault="00453C63" w:rsidP="00453C63">
                  <w:pPr>
                    <w:pStyle w:val="a3"/>
                    <w:rPr>
                      <w:rFonts w:cs="Arial"/>
                      <w:bCs/>
                      <w:sz w:val="22"/>
                      <w:szCs w:val="22"/>
                    </w:rPr>
                  </w:pPr>
                </w:p>
                <w:p w:rsidR="00453C63" w:rsidRPr="00453C63" w:rsidRDefault="00453C63" w:rsidP="00453C63">
                  <w:pPr>
                    <w:pStyle w:val="a3"/>
                    <w:rPr>
                      <w:rFonts w:cs="Arial"/>
                      <w:bCs/>
                      <w:sz w:val="22"/>
                      <w:szCs w:val="22"/>
                    </w:rPr>
                  </w:pPr>
                  <w:r w:rsidRPr="00453C63">
                    <w:rPr>
                      <w:rFonts w:cs="Arial"/>
                      <w:bCs/>
                      <w:sz w:val="22"/>
                      <w:szCs w:val="22"/>
                    </w:rPr>
                    <w:t>8,8</w:t>
                  </w:r>
                </w:p>
              </w:tc>
            </w:tr>
            <w:tr w:rsidR="00453C63" w:rsidRPr="00453C63" w:rsidTr="00453C63">
              <w:tc>
                <w:tcPr>
                  <w:tcW w:w="0" w:type="auto"/>
                </w:tcPr>
                <w:p w:rsidR="00453C63" w:rsidRPr="00453C63" w:rsidRDefault="00453C63" w:rsidP="00453C63">
                  <w:pPr>
                    <w:pStyle w:val="a3"/>
                    <w:rPr>
                      <w:rFonts w:cs="Arial"/>
                      <w:bCs/>
                      <w:sz w:val="22"/>
                      <w:szCs w:val="22"/>
                    </w:rPr>
                  </w:pPr>
                  <w:r w:rsidRPr="00453C63">
                    <w:rPr>
                      <w:rFonts w:cs="Arial"/>
                      <w:bCs/>
                      <w:sz w:val="22"/>
                      <w:szCs w:val="22"/>
                    </w:rPr>
                    <w:t>2</w:t>
                  </w:r>
                </w:p>
              </w:tc>
              <w:tc>
                <w:tcPr>
                  <w:tcW w:w="0" w:type="auto"/>
                </w:tcPr>
                <w:p w:rsidR="00453C63" w:rsidRPr="00453C63" w:rsidRDefault="00453C63" w:rsidP="00453C63">
                  <w:pPr>
                    <w:pStyle w:val="a3"/>
                    <w:rPr>
                      <w:rFonts w:cs="Arial"/>
                      <w:bCs/>
                      <w:sz w:val="22"/>
                      <w:szCs w:val="22"/>
                    </w:rPr>
                  </w:pPr>
                  <w:r w:rsidRPr="00453C63">
                    <w:rPr>
                      <w:rFonts w:cs="Arial"/>
                      <w:bCs/>
                      <w:sz w:val="22"/>
                      <w:szCs w:val="22"/>
                    </w:rPr>
                    <w:t>ΠΑΘΟΛΟΓΟΑΝΑΤΟΜΙΚΟ ΒΙΟΧΗΜΙΚΟ ΜΙΚΡΟΒΙΟΛΟΓΙΚΟ (Παραϊατρικό, Νοσηλευτικό, Ιατρικό)</w:t>
                  </w:r>
                </w:p>
                <w:p w:rsidR="00453C63" w:rsidRPr="00453C63" w:rsidRDefault="00453C63" w:rsidP="00453C63">
                  <w:pPr>
                    <w:pStyle w:val="a3"/>
                    <w:rPr>
                      <w:rFonts w:cs="Arial"/>
                      <w:bCs/>
                      <w:sz w:val="22"/>
                      <w:szCs w:val="22"/>
                    </w:rPr>
                  </w:pPr>
                  <w:r w:rsidRPr="00453C63">
                    <w:rPr>
                      <w:rFonts w:cs="Arial"/>
                      <w:bCs/>
                      <w:sz w:val="22"/>
                      <w:szCs w:val="22"/>
                    </w:rPr>
                    <w:t>ΑΚΤΙΝΟΛΟΓΙΚΟ (Παραϊατρικό)</w:t>
                  </w:r>
                </w:p>
              </w:tc>
              <w:tc>
                <w:tcPr>
                  <w:tcW w:w="0" w:type="auto"/>
                </w:tcPr>
                <w:p w:rsidR="00453C63" w:rsidRPr="00453C63" w:rsidRDefault="00453C63" w:rsidP="00453C63">
                  <w:pPr>
                    <w:pStyle w:val="a3"/>
                    <w:rPr>
                      <w:rFonts w:cs="Arial"/>
                      <w:bCs/>
                      <w:sz w:val="22"/>
                      <w:szCs w:val="22"/>
                    </w:rPr>
                  </w:pPr>
                </w:p>
                <w:p w:rsidR="00453C63" w:rsidRPr="00453C63" w:rsidRDefault="00453C63" w:rsidP="00453C63">
                  <w:pPr>
                    <w:pStyle w:val="a3"/>
                    <w:rPr>
                      <w:rFonts w:cs="Arial"/>
                      <w:bCs/>
                      <w:sz w:val="22"/>
                      <w:szCs w:val="22"/>
                    </w:rPr>
                  </w:pPr>
                </w:p>
                <w:p w:rsidR="00453C63" w:rsidRPr="00453C63" w:rsidRDefault="00453C63" w:rsidP="00453C63">
                  <w:pPr>
                    <w:pStyle w:val="a3"/>
                    <w:rPr>
                      <w:rFonts w:cs="Arial"/>
                      <w:bCs/>
                      <w:sz w:val="22"/>
                      <w:szCs w:val="22"/>
                    </w:rPr>
                  </w:pPr>
                </w:p>
                <w:p w:rsidR="00453C63" w:rsidRPr="00453C63" w:rsidRDefault="00453C63" w:rsidP="00453C63">
                  <w:pPr>
                    <w:pStyle w:val="a3"/>
                    <w:rPr>
                      <w:rFonts w:cs="Arial"/>
                      <w:bCs/>
                      <w:sz w:val="22"/>
                      <w:szCs w:val="22"/>
                    </w:rPr>
                  </w:pPr>
                  <w:r w:rsidRPr="00453C63">
                    <w:rPr>
                      <w:rFonts w:cs="Arial"/>
                      <w:bCs/>
                      <w:sz w:val="22"/>
                      <w:szCs w:val="22"/>
                    </w:rPr>
                    <w:t>47</w:t>
                  </w:r>
                </w:p>
              </w:tc>
              <w:tc>
                <w:tcPr>
                  <w:tcW w:w="0" w:type="auto"/>
                </w:tcPr>
                <w:p w:rsidR="00453C63" w:rsidRPr="00453C63" w:rsidRDefault="00453C63" w:rsidP="00453C63">
                  <w:pPr>
                    <w:pStyle w:val="a3"/>
                    <w:rPr>
                      <w:rFonts w:cs="Arial"/>
                      <w:bCs/>
                      <w:sz w:val="22"/>
                      <w:szCs w:val="22"/>
                    </w:rPr>
                  </w:pPr>
                </w:p>
                <w:p w:rsidR="00453C63" w:rsidRPr="00453C63" w:rsidRDefault="00453C63" w:rsidP="00453C63">
                  <w:pPr>
                    <w:pStyle w:val="a3"/>
                    <w:rPr>
                      <w:rFonts w:cs="Arial"/>
                      <w:bCs/>
                      <w:sz w:val="22"/>
                      <w:szCs w:val="22"/>
                    </w:rPr>
                  </w:pPr>
                </w:p>
                <w:p w:rsidR="00453C63" w:rsidRPr="00453C63" w:rsidRDefault="00453C63" w:rsidP="00453C63">
                  <w:pPr>
                    <w:pStyle w:val="a3"/>
                    <w:rPr>
                      <w:rFonts w:cs="Arial"/>
                      <w:bCs/>
                      <w:sz w:val="22"/>
                      <w:szCs w:val="22"/>
                    </w:rPr>
                  </w:pPr>
                  <w:r w:rsidRPr="00453C63">
                    <w:rPr>
                      <w:rFonts w:cs="Arial"/>
                      <w:bCs/>
                      <w:sz w:val="22"/>
                      <w:szCs w:val="22"/>
                    </w:rPr>
                    <w:t>Β</w:t>
                  </w:r>
                </w:p>
              </w:tc>
              <w:tc>
                <w:tcPr>
                  <w:tcW w:w="0" w:type="auto"/>
                </w:tcPr>
                <w:p w:rsidR="00453C63" w:rsidRPr="00453C63" w:rsidRDefault="00453C63" w:rsidP="00453C63">
                  <w:pPr>
                    <w:pStyle w:val="a3"/>
                    <w:rPr>
                      <w:rFonts w:cs="Arial"/>
                      <w:bCs/>
                      <w:sz w:val="22"/>
                      <w:szCs w:val="22"/>
                    </w:rPr>
                  </w:pPr>
                </w:p>
                <w:p w:rsidR="00453C63" w:rsidRPr="00453C63" w:rsidRDefault="00453C63" w:rsidP="00453C63">
                  <w:pPr>
                    <w:pStyle w:val="a3"/>
                    <w:rPr>
                      <w:rFonts w:cs="Arial"/>
                      <w:bCs/>
                      <w:sz w:val="22"/>
                      <w:szCs w:val="22"/>
                    </w:rPr>
                  </w:pPr>
                </w:p>
                <w:p w:rsidR="00453C63" w:rsidRPr="00453C63" w:rsidRDefault="00453C63" w:rsidP="00453C63">
                  <w:pPr>
                    <w:pStyle w:val="a3"/>
                    <w:rPr>
                      <w:rFonts w:cs="Arial"/>
                      <w:bCs/>
                      <w:sz w:val="22"/>
                      <w:szCs w:val="22"/>
                    </w:rPr>
                  </w:pPr>
                  <w:r w:rsidRPr="00453C63">
                    <w:rPr>
                      <w:rFonts w:cs="Arial"/>
                      <w:bCs/>
                      <w:sz w:val="22"/>
                      <w:szCs w:val="22"/>
                    </w:rPr>
                    <w:t>0,6</w:t>
                  </w:r>
                </w:p>
              </w:tc>
              <w:tc>
                <w:tcPr>
                  <w:tcW w:w="0" w:type="auto"/>
                </w:tcPr>
                <w:p w:rsidR="00453C63" w:rsidRPr="00453C63" w:rsidRDefault="00453C63" w:rsidP="00453C63">
                  <w:pPr>
                    <w:pStyle w:val="a3"/>
                    <w:rPr>
                      <w:rFonts w:cs="Arial"/>
                      <w:bCs/>
                      <w:sz w:val="22"/>
                      <w:szCs w:val="22"/>
                    </w:rPr>
                  </w:pPr>
                </w:p>
                <w:p w:rsidR="00453C63" w:rsidRPr="00453C63" w:rsidRDefault="00453C63" w:rsidP="00453C63">
                  <w:pPr>
                    <w:pStyle w:val="a3"/>
                    <w:rPr>
                      <w:rFonts w:cs="Arial"/>
                      <w:bCs/>
                      <w:sz w:val="22"/>
                      <w:szCs w:val="22"/>
                    </w:rPr>
                  </w:pPr>
                  <w:r w:rsidRPr="00453C63">
                    <w:rPr>
                      <w:rFonts w:cs="Arial"/>
                      <w:bCs/>
                      <w:sz w:val="22"/>
                      <w:szCs w:val="22"/>
                    </w:rPr>
                    <w:t>28,2</w:t>
                  </w:r>
                </w:p>
              </w:tc>
            </w:tr>
            <w:tr w:rsidR="00453C63" w:rsidRPr="00453C63" w:rsidTr="00453C63">
              <w:trPr>
                <w:trHeight w:val="1583"/>
              </w:trPr>
              <w:tc>
                <w:tcPr>
                  <w:tcW w:w="0" w:type="auto"/>
                </w:tcPr>
                <w:p w:rsidR="00453C63" w:rsidRPr="00453C63" w:rsidRDefault="00453C63" w:rsidP="00453C63">
                  <w:pPr>
                    <w:pStyle w:val="a3"/>
                    <w:rPr>
                      <w:rFonts w:cs="Arial"/>
                      <w:bCs/>
                      <w:sz w:val="22"/>
                      <w:szCs w:val="22"/>
                    </w:rPr>
                  </w:pPr>
                  <w:r w:rsidRPr="00453C63">
                    <w:rPr>
                      <w:rFonts w:cs="Arial"/>
                      <w:bCs/>
                      <w:sz w:val="22"/>
                      <w:szCs w:val="22"/>
                    </w:rPr>
                    <w:t>3</w:t>
                  </w:r>
                </w:p>
              </w:tc>
              <w:tc>
                <w:tcPr>
                  <w:tcW w:w="0" w:type="auto"/>
                </w:tcPr>
                <w:p w:rsidR="00453C63" w:rsidRPr="00453C63" w:rsidRDefault="00453C63" w:rsidP="00453C63">
                  <w:pPr>
                    <w:pStyle w:val="a3"/>
                    <w:rPr>
                      <w:rFonts w:cs="Arial"/>
                      <w:bCs/>
                      <w:sz w:val="22"/>
                      <w:szCs w:val="22"/>
                    </w:rPr>
                  </w:pPr>
                  <w:r w:rsidRPr="00453C63">
                    <w:rPr>
                      <w:rFonts w:cs="Arial"/>
                      <w:bCs/>
                      <w:sz w:val="22"/>
                      <w:szCs w:val="22"/>
                    </w:rPr>
                    <w:t xml:space="preserve">ΔΙΟΙΚΗΤΙΚΟ ΠΡΟΣΩΠΙΚΟ, ΝΟΣΗΛΕΥΤΙΚΟ, ΙΑΤΡΙΚΟ, ΠΑΡΑΪΑΤΡΙΚΟ ΠΡΟΣΩΠΙΚΟ, ΦΑΡΜΑΚΕΙΟ, ΦΥΣΙΟΘΕΡΑΠΕΙΑ </w:t>
                  </w:r>
                </w:p>
              </w:tc>
              <w:tc>
                <w:tcPr>
                  <w:tcW w:w="0" w:type="auto"/>
                </w:tcPr>
                <w:p w:rsidR="00453C63" w:rsidRPr="00453C63" w:rsidRDefault="00453C63" w:rsidP="00453C63">
                  <w:pPr>
                    <w:pStyle w:val="a3"/>
                    <w:rPr>
                      <w:rFonts w:cs="Arial"/>
                      <w:bCs/>
                      <w:sz w:val="22"/>
                      <w:szCs w:val="22"/>
                    </w:rPr>
                  </w:pPr>
                </w:p>
                <w:p w:rsidR="00453C63" w:rsidRPr="00453C63" w:rsidRDefault="00453C63" w:rsidP="00453C63">
                  <w:pPr>
                    <w:pStyle w:val="a3"/>
                    <w:rPr>
                      <w:rFonts w:cs="Arial"/>
                      <w:bCs/>
                      <w:sz w:val="22"/>
                      <w:szCs w:val="22"/>
                    </w:rPr>
                  </w:pPr>
                </w:p>
                <w:p w:rsidR="00453C63" w:rsidRPr="00453C63" w:rsidRDefault="00453C63" w:rsidP="00453C63">
                  <w:pPr>
                    <w:pStyle w:val="a3"/>
                    <w:rPr>
                      <w:rFonts w:cs="Arial"/>
                      <w:bCs/>
                      <w:sz w:val="22"/>
                      <w:szCs w:val="22"/>
                    </w:rPr>
                  </w:pPr>
                  <w:r w:rsidRPr="00453C63">
                    <w:rPr>
                      <w:rFonts w:cs="Arial"/>
                      <w:bCs/>
                      <w:sz w:val="22"/>
                      <w:szCs w:val="22"/>
                    </w:rPr>
                    <w:t>450</w:t>
                  </w:r>
                </w:p>
              </w:tc>
              <w:tc>
                <w:tcPr>
                  <w:tcW w:w="0" w:type="auto"/>
                </w:tcPr>
                <w:p w:rsidR="00453C63" w:rsidRPr="00453C63" w:rsidRDefault="00453C63" w:rsidP="00453C63">
                  <w:pPr>
                    <w:pStyle w:val="a3"/>
                    <w:rPr>
                      <w:rFonts w:cs="Arial"/>
                      <w:bCs/>
                      <w:sz w:val="22"/>
                      <w:szCs w:val="22"/>
                    </w:rPr>
                  </w:pPr>
                </w:p>
                <w:p w:rsidR="00453C63" w:rsidRPr="00453C63" w:rsidRDefault="00453C63" w:rsidP="00453C63">
                  <w:pPr>
                    <w:pStyle w:val="a3"/>
                    <w:rPr>
                      <w:rFonts w:cs="Arial"/>
                      <w:bCs/>
                      <w:sz w:val="22"/>
                      <w:szCs w:val="22"/>
                    </w:rPr>
                  </w:pPr>
                </w:p>
                <w:p w:rsidR="00453C63" w:rsidRPr="00453C63" w:rsidRDefault="00453C63" w:rsidP="00453C63">
                  <w:pPr>
                    <w:pStyle w:val="a3"/>
                    <w:rPr>
                      <w:rFonts w:cs="Arial"/>
                      <w:bCs/>
                      <w:sz w:val="22"/>
                      <w:szCs w:val="22"/>
                    </w:rPr>
                  </w:pPr>
                  <w:r w:rsidRPr="00453C63">
                    <w:rPr>
                      <w:rFonts w:cs="Arial"/>
                      <w:bCs/>
                      <w:sz w:val="22"/>
                      <w:szCs w:val="22"/>
                    </w:rPr>
                    <w:t>Γ</w:t>
                  </w:r>
                </w:p>
              </w:tc>
              <w:tc>
                <w:tcPr>
                  <w:tcW w:w="0" w:type="auto"/>
                </w:tcPr>
                <w:p w:rsidR="00453C63" w:rsidRPr="00453C63" w:rsidRDefault="00453C63" w:rsidP="00453C63">
                  <w:pPr>
                    <w:pStyle w:val="a3"/>
                    <w:rPr>
                      <w:rFonts w:cs="Arial"/>
                      <w:bCs/>
                      <w:sz w:val="22"/>
                      <w:szCs w:val="22"/>
                    </w:rPr>
                  </w:pPr>
                </w:p>
                <w:p w:rsidR="00453C63" w:rsidRPr="00453C63" w:rsidRDefault="00453C63" w:rsidP="00453C63">
                  <w:pPr>
                    <w:pStyle w:val="a3"/>
                    <w:rPr>
                      <w:rFonts w:cs="Arial"/>
                      <w:bCs/>
                      <w:sz w:val="22"/>
                      <w:szCs w:val="22"/>
                    </w:rPr>
                  </w:pPr>
                </w:p>
                <w:p w:rsidR="00453C63" w:rsidRPr="00453C63" w:rsidRDefault="00453C63" w:rsidP="00453C63">
                  <w:pPr>
                    <w:pStyle w:val="a3"/>
                    <w:rPr>
                      <w:rFonts w:cs="Arial"/>
                      <w:bCs/>
                      <w:sz w:val="22"/>
                      <w:szCs w:val="22"/>
                    </w:rPr>
                  </w:pPr>
                  <w:r w:rsidRPr="00453C63">
                    <w:rPr>
                      <w:rFonts w:cs="Arial"/>
                      <w:bCs/>
                      <w:sz w:val="22"/>
                      <w:szCs w:val="22"/>
                    </w:rPr>
                    <w:t>0,4</w:t>
                  </w:r>
                </w:p>
              </w:tc>
              <w:tc>
                <w:tcPr>
                  <w:tcW w:w="0" w:type="auto"/>
                </w:tcPr>
                <w:p w:rsidR="00453C63" w:rsidRPr="00453C63" w:rsidRDefault="00453C63" w:rsidP="00453C63">
                  <w:pPr>
                    <w:pStyle w:val="a3"/>
                    <w:rPr>
                      <w:rFonts w:cs="Arial"/>
                      <w:bCs/>
                      <w:sz w:val="22"/>
                      <w:szCs w:val="22"/>
                    </w:rPr>
                  </w:pPr>
                </w:p>
                <w:p w:rsidR="00453C63" w:rsidRPr="00453C63" w:rsidRDefault="00453C63" w:rsidP="00453C63">
                  <w:pPr>
                    <w:pStyle w:val="a3"/>
                    <w:rPr>
                      <w:rFonts w:cs="Arial"/>
                      <w:bCs/>
                      <w:sz w:val="22"/>
                      <w:szCs w:val="22"/>
                    </w:rPr>
                  </w:pPr>
                </w:p>
                <w:p w:rsidR="00453C63" w:rsidRPr="00453C63" w:rsidRDefault="00453C63" w:rsidP="00453C63">
                  <w:pPr>
                    <w:pStyle w:val="a3"/>
                    <w:rPr>
                      <w:rFonts w:cs="Arial"/>
                      <w:bCs/>
                      <w:sz w:val="22"/>
                      <w:szCs w:val="22"/>
                    </w:rPr>
                  </w:pPr>
                  <w:r w:rsidRPr="00453C63">
                    <w:rPr>
                      <w:rFonts w:cs="Arial"/>
                      <w:bCs/>
                      <w:sz w:val="22"/>
                      <w:szCs w:val="22"/>
                    </w:rPr>
                    <w:t>180</w:t>
                  </w:r>
                </w:p>
              </w:tc>
            </w:tr>
            <w:tr w:rsidR="00453C63" w:rsidRPr="00453C63" w:rsidTr="00453C63">
              <w:tc>
                <w:tcPr>
                  <w:tcW w:w="0" w:type="auto"/>
                </w:tcPr>
                <w:p w:rsidR="00453C63" w:rsidRPr="00453C63" w:rsidRDefault="00453C63" w:rsidP="00453C63">
                  <w:pPr>
                    <w:pStyle w:val="a3"/>
                    <w:rPr>
                      <w:rFonts w:cs="Arial"/>
                      <w:bCs/>
                      <w:sz w:val="22"/>
                      <w:szCs w:val="22"/>
                    </w:rPr>
                  </w:pPr>
                </w:p>
                <w:p w:rsidR="00453C63" w:rsidRPr="00453C63" w:rsidRDefault="00453C63" w:rsidP="00453C63">
                  <w:pPr>
                    <w:pStyle w:val="a3"/>
                    <w:rPr>
                      <w:rFonts w:cs="Arial"/>
                      <w:bCs/>
                      <w:sz w:val="22"/>
                      <w:szCs w:val="22"/>
                    </w:rPr>
                  </w:pPr>
                </w:p>
              </w:tc>
              <w:tc>
                <w:tcPr>
                  <w:tcW w:w="0" w:type="auto"/>
                </w:tcPr>
                <w:p w:rsidR="00453C63" w:rsidRPr="00453C63" w:rsidRDefault="00453C63" w:rsidP="00453C63">
                  <w:pPr>
                    <w:pStyle w:val="a3"/>
                    <w:rPr>
                      <w:rFonts w:cs="Arial"/>
                      <w:bCs/>
                      <w:sz w:val="22"/>
                      <w:szCs w:val="22"/>
                    </w:rPr>
                  </w:pPr>
                  <w:r w:rsidRPr="00453C63">
                    <w:rPr>
                      <w:rFonts w:cs="Arial"/>
                      <w:bCs/>
                      <w:sz w:val="22"/>
                      <w:szCs w:val="22"/>
                    </w:rPr>
                    <w:t xml:space="preserve">ΣΥΝΟΛΟ </w:t>
                  </w:r>
                </w:p>
              </w:tc>
              <w:tc>
                <w:tcPr>
                  <w:tcW w:w="0" w:type="auto"/>
                </w:tcPr>
                <w:p w:rsidR="00453C63" w:rsidRPr="00453C63" w:rsidRDefault="00453C63" w:rsidP="00453C63">
                  <w:pPr>
                    <w:pStyle w:val="a3"/>
                    <w:rPr>
                      <w:rFonts w:cs="Arial"/>
                      <w:bCs/>
                      <w:sz w:val="22"/>
                      <w:szCs w:val="22"/>
                    </w:rPr>
                  </w:pPr>
                  <w:r w:rsidRPr="00453C63">
                    <w:rPr>
                      <w:rFonts w:cs="Arial"/>
                      <w:bCs/>
                      <w:sz w:val="22"/>
                      <w:szCs w:val="22"/>
                    </w:rPr>
                    <w:t>508</w:t>
                  </w:r>
                </w:p>
              </w:tc>
              <w:tc>
                <w:tcPr>
                  <w:tcW w:w="0" w:type="auto"/>
                </w:tcPr>
                <w:p w:rsidR="00453C63" w:rsidRPr="00453C63" w:rsidRDefault="00453C63" w:rsidP="00453C63">
                  <w:pPr>
                    <w:pStyle w:val="a3"/>
                    <w:rPr>
                      <w:rFonts w:cs="Arial"/>
                      <w:bCs/>
                      <w:sz w:val="22"/>
                      <w:szCs w:val="22"/>
                    </w:rPr>
                  </w:pPr>
                </w:p>
              </w:tc>
              <w:tc>
                <w:tcPr>
                  <w:tcW w:w="0" w:type="auto"/>
                </w:tcPr>
                <w:p w:rsidR="00453C63" w:rsidRPr="00453C63" w:rsidRDefault="00453C63" w:rsidP="00453C63">
                  <w:pPr>
                    <w:pStyle w:val="a3"/>
                    <w:rPr>
                      <w:rFonts w:cs="Arial"/>
                      <w:bCs/>
                      <w:sz w:val="22"/>
                      <w:szCs w:val="22"/>
                    </w:rPr>
                  </w:pPr>
                </w:p>
              </w:tc>
              <w:tc>
                <w:tcPr>
                  <w:tcW w:w="0" w:type="auto"/>
                </w:tcPr>
                <w:p w:rsidR="00453C63" w:rsidRPr="00453C63" w:rsidRDefault="00453C63" w:rsidP="00453C63">
                  <w:pPr>
                    <w:pStyle w:val="a3"/>
                    <w:rPr>
                      <w:rFonts w:cs="Arial"/>
                      <w:b/>
                      <w:bCs/>
                      <w:sz w:val="22"/>
                      <w:szCs w:val="22"/>
                    </w:rPr>
                  </w:pPr>
                  <w:r w:rsidRPr="00453C63">
                    <w:rPr>
                      <w:rFonts w:cs="Arial"/>
                      <w:b/>
                      <w:bCs/>
                      <w:sz w:val="22"/>
                      <w:szCs w:val="22"/>
                    </w:rPr>
                    <w:t>217 ΓΙΑ (1)ΕΝΑ ΕΤΟΣ  - 434 ΓΙΑ (2) ΕΤΗ</w:t>
                  </w:r>
                </w:p>
              </w:tc>
            </w:tr>
          </w:tbl>
          <w:p w:rsidR="00453C63" w:rsidRPr="00453C63" w:rsidRDefault="00453C63" w:rsidP="00453C63">
            <w:pPr>
              <w:pStyle w:val="a3"/>
              <w:rPr>
                <w:rFonts w:cs="Arial"/>
                <w:bCs/>
                <w:sz w:val="22"/>
                <w:szCs w:val="22"/>
              </w:rPr>
            </w:pPr>
          </w:p>
          <w:p w:rsidR="00453C63" w:rsidRPr="00453C63" w:rsidRDefault="00453C63" w:rsidP="00453C63">
            <w:pPr>
              <w:pStyle w:val="a3"/>
              <w:rPr>
                <w:rFonts w:cs="Arial"/>
                <w:bCs/>
                <w:sz w:val="22"/>
                <w:szCs w:val="22"/>
                <w:u w:val="single"/>
              </w:rPr>
            </w:pPr>
            <w:r w:rsidRPr="00453C63">
              <w:rPr>
                <w:rFonts w:cs="Arial"/>
                <w:bCs/>
                <w:sz w:val="22"/>
                <w:szCs w:val="22"/>
                <w:u w:val="single"/>
              </w:rPr>
              <w:t>Προσόντα ιατρού εργασίας</w:t>
            </w:r>
          </w:p>
          <w:p w:rsidR="00453C63" w:rsidRPr="00453C63" w:rsidRDefault="00453C63" w:rsidP="00453C63">
            <w:pPr>
              <w:pStyle w:val="a3"/>
              <w:rPr>
                <w:rFonts w:cs="Arial"/>
                <w:bCs/>
                <w:sz w:val="22"/>
                <w:szCs w:val="22"/>
              </w:rPr>
            </w:pPr>
          </w:p>
          <w:p w:rsidR="00453C63" w:rsidRPr="00453C63" w:rsidRDefault="00453C63" w:rsidP="00453C63">
            <w:pPr>
              <w:pStyle w:val="a3"/>
              <w:rPr>
                <w:rFonts w:cs="Arial"/>
                <w:bCs/>
                <w:sz w:val="22"/>
                <w:szCs w:val="22"/>
              </w:rPr>
            </w:pPr>
            <w:r w:rsidRPr="00453C63">
              <w:rPr>
                <w:rFonts w:cs="Arial"/>
                <w:bCs/>
                <w:sz w:val="22"/>
                <w:szCs w:val="22"/>
              </w:rPr>
              <w:t xml:space="preserve"> 1. Καθήκοντα ιατρού εργασίας μπορούν να ασκούν:</w:t>
            </w:r>
          </w:p>
          <w:p w:rsidR="00453C63" w:rsidRPr="00453C63" w:rsidRDefault="00453C63" w:rsidP="00453C63">
            <w:pPr>
              <w:pStyle w:val="a3"/>
              <w:rPr>
                <w:rFonts w:cs="Arial"/>
                <w:bCs/>
                <w:sz w:val="22"/>
                <w:szCs w:val="22"/>
              </w:rPr>
            </w:pPr>
          </w:p>
          <w:p w:rsidR="00453C63" w:rsidRPr="00453C63" w:rsidRDefault="00453C63" w:rsidP="00453C63">
            <w:pPr>
              <w:pStyle w:val="a3"/>
              <w:rPr>
                <w:rFonts w:cs="Arial"/>
                <w:bCs/>
                <w:sz w:val="22"/>
                <w:szCs w:val="22"/>
              </w:rPr>
            </w:pPr>
            <w:r w:rsidRPr="00453C63">
              <w:rPr>
                <w:rFonts w:cs="Arial"/>
                <w:bCs/>
                <w:sz w:val="22"/>
                <w:szCs w:val="22"/>
              </w:rPr>
              <w:t xml:space="preserve"> α) Οι ιατροί που κατέχουν την ειδικότητα της ιατρικής της εργασίας,</w:t>
            </w:r>
          </w:p>
          <w:p w:rsidR="00453C63" w:rsidRPr="00453C63" w:rsidRDefault="00453C63" w:rsidP="00453C63">
            <w:pPr>
              <w:pStyle w:val="a3"/>
              <w:rPr>
                <w:rFonts w:cs="Arial"/>
                <w:bCs/>
                <w:sz w:val="22"/>
                <w:szCs w:val="22"/>
              </w:rPr>
            </w:pPr>
          </w:p>
          <w:p w:rsidR="00453C63" w:rsidRPr="00453C63" w:rsidRDefault="00453C63" w:rsidP="00453C63">
            <w:pPr>
              <w:pStyle w:val="a3"/>
              <w:rPr>
                <w:rFonts w:cs="Arial"/>
                <w:bCs/>
                <w:sz w:val="22"/>
                <w:szCs w:val="22"/>
              </w:rPr>
            </w:pPr>
            <w:r w:rsidRPr="00453C63">
              <w:rPr>
                <w:rFonts w:cs="Arial"/>
                <w:bCs/>
                <w:sz w:val="22"/>
                <w:szCs w:val="22"/>
              </w:rPr>
              <w:t xml:space="preserve"> β) Οι ιατροί που κατέχουν τίτλο οιασδήποτε ειδικότητας, πλην της ιατρικής της εργασίας, και έχουν εκτελέσει καθήκοντα </w:t>
            </w:r>
            <w:r w:rsidRPr="00453C63">
              <w:rPr>
                <w:rFonts w:cs="Arial"/>
                <w:bCs/>
                <w:sz w:val="22"/>
                <w:szCs w:val="22"/>
              </w:rPr>
              <w:lastRenderedPageBreak/>
              <w:t>ιατρού εργασίας σε επιχειρήσεις προ της 15ης Μαΐου 2009,</w:t>
            </w:r>
          </w:p>
          <w:p w:rsidR="00453C63" w:rsidRPr="00453C63" w:rsidRDefault="00453C63" w:rsidP="00453C63">
            <w:pPr>
              <w:pStyle w:val="a3"/>
              <w:rPr>
                <w:rFonts w:cs="Arial"/>
                <w:bCs/>
                <w:sz w:val="22"/>
                <w:szCs w:val="22"/>
              </w:rPr>
            </w:pPr>
          </w:p>
          <w:p w:rsidR="00453C63" w:rsidRPr="00453C63" w:rsidRDefault="00453C63" w:rsidP="00453C63">
            <w:pPr>
              <w:pStyle w:val="a3"/>
              <w:rPr>
                <w:rFonts w:cs="Arial"/>
                <w:bCs/>
                <w:sz w:val="22"/>
                <w:szCs w:val="22"/>
              </w:rPr>
            </w:pPr>
            <w:r w:rsidRPr="00453C63">
              <w:rPr>
                <w:rFonts w:cs="Arial"/>
                <w:bCs/>
                <w:sz w:val="22"/>
                <w:szCs w:val="22"/>
              </w:rPr>
              <w:t xml:space="preserve"> γ) Οι ιατροί χωρίς ειδικότητα οι οποίοι έχουν ασκήσει καθήκοντα ιατρού εργασίας σε επιχειρήσεις συνεχώς επί επτά (7) τουλάχιστον έτη μέχρι και τις 15 Μαΐου 2009.</w:t>
            </w:r>
          </w:p>
          <w:p w:rsidR="00453C63" w:rsidRPr="00453C63" w:rsidRDefault="00453C63" w:rsidP="00453C63">
            <w:pPr>
              <w:pStyle w:val="a3"/>
              <w:rPr>
                <w:rFonts w:cs="Arial"/>
                <w:bCs/>
                <w:sz w:val="22"/>
                <w:szCs w:val="22"/>
              </w:rPr>
            </w:pPr>
          </w:p>
          <w:p w:rsidR="00453C63" w:rsidRPr="00453C63" w:rsidRDefault="00453C63" w:rsidP="00453C63">
            <w:pPr>
              <w:pStyle w:val="a3"/>
              <w:rPr>
                <w:rFonts w:cs="Arial"/>
                <w:bCs/>
                <w:sz w:val="22"/>
                <w:szCs w:val="22"/>
              </w:rPr>
            </w:pPr>
            <w:r w:rsidRPr="00453C63">
              <w:rPr>
                <w:rFonts w:cs="Arial"/>
                <w:bCs/>
                <w:sz w:val="22"/>
                <w:szCs w:val="22"/>
              </w:rPr>
              <w:t xml:space="preserve"> 2. Οι ιατροί της παρ. 1 μπορούν να ασκούν καθήκοντα ιατρού εργασίας σε όλες τις περιφέρειες ιατρικών συλλόγων της χώρας, χωρίς άδεια των συλλόγων αυτών.</w:t>
            </w:r>
          </w:p>
          <w:p w:rsidR="00453C63" w:rsidRPr="00453C63" w:rsidRDefault="00453C63" w:rsidP="00453C63">
            <w:pPr>
              <w:pStyle w:val="a3"/>
              <w:rPr>
                <w:rFonts w:cs="Arial"/>
                <w:bCs/>
                <w:sz w:val="22"/>
                <w:szCs w:val="22"/>
              </w:rPr>
            </w:pPr>
          </w:p>
          <w:p w:rsidR="00453C63" w:rsidRPr="00453C63" w:rsidRDefault="00453C63" w:rsidP="00453C63">
            <w:pPr>
              <w:pStyle w:val="a3"/>
              <w:rPr>
                <w:rFonts w:cs="Arial"/>
                <w:bCs/>
                <w:sz w:val="22"/>
                <w:szCs w:val="22"/>
                <w:u w:val="single"/>
              </w:rPr>
            </w:pPr>
            <w:r w:rsidRPr="00453C63">
              <w:rPr>
                <w:rFonts w:cs="Arial"/>
                <w:bCs/>
                <w:sz w:val="22"/>
                <w:szCs w:val="22"/>
                <w:u w:val="single"/>
              </w:rPr>
              <w:t>Εξωτερικές Υπηρεσίες Προστασίας  και Πρόληψης (ΕΞ.Υ.Π.Π.)</w:t>
            </w:r>
          </w:p>
          <w:p w:rsidR="00453C63" w:rsidRPr="00453C63" w:rsidRDefault="00453C63" w:rsidP="00453C63">
            <w:pPr>
              <w:pStyle w:val="a3"/>
              <w:rPr>
                <w:rFonts w:cs="Arial"/>
                <w:bCs/>
                <w:sz w:val="22"/>
                <w:szCs w:val="22"/>
              </w:rPr>
            </w:pPr>
          </w:p>
          <w:p w:rsidR="00453C63" w:rsidRPr="00453C63" w:rsidRDefault="00453C63" w:rsidP="00453C63">
            <w:pPr>
              <w:pStyle w:val="a3"/>
              <w:rPr>
                <w:rFonts w:cs="Arial"/>
                <w:bCs/>
                <w:sz w:val="22"/>
                <w:szCs w:val="22"/>
              </w:rPr>
            </w:pPr>
            <w:r w:rsidRPr="00453C63">
              <w:rPr>
                <w:rFonts w:cs="Arial"/>
                <w:bCs/>
                <w:sz w:val="22"/>
                <w:szCs w:val="22"/>
              </w:rPr>
              <w:t>Οι ΕΞ.Υ.Π.Π. για να αρχίσουν να λειτουργούν και να παρέχουν υπηρεσίες  υποχρεούνται να κατέχουν σχετική άδεια σύμφωνα με τις κείμενες διατάξεις.</w:t>
            </w:r>
          </w:p>
          <w:p w:rsidR="00453C63" w:rsidRPr="00453C63" w:rsidRDefault="00453C63" w:rsidP="00453C63">
            <w:pPr>
              <w:pStyle w:val="a3"/>
              <w:rPr>
                <w:rFonts w:cs="Arial"/>
                <w:b/>
                <w:bCs/>
                <w:sz w:val="22"/>
                <w:szCs w:val="22"/>
              </w:rPr>
            </w:pPr>
          </w:p>
          <w:p w:rsidR="00453C63" w:rsidRPr="00453C63" w:rsidRDefault="00453C63" w:rsidP="00453C63">
            <w:pPr>
              <w:pStyle w:val="a3"/>
              <w:rPr>
                <w:rFonts w:cs="Arial"/>
                <w:b/>
                <w:bCs/>
                <w:sz w:val="22"/>
                <w:szCs w:val="22"/>
              </w:rPr>
            </w:pPr>
          </w:p>
          <w:p w:rsidR="00453C63" w:rsidRPr="00453C63" w:rsidRDefault="00453C63" w:rsidP="00453C63">
            <w:pPr>
              <w:pStyle w:val="a3"/>
              <w:rPr>
                <w:rFonts w:cs="Arial"/>
                <w:b/>
                <w:bCs/>
                <w:sz w:val="22"/>
                <w:szCs w:val="22"/>
              </w:rPr>
            </w:pPr>
          </w:p>
          <w:p w:rsidR="00453C63" w:rsidRPr="00AB58F1" w:rsidRDefault="00453C63" w:rsidP="0004160B">
            <w:pPr>
              <w:pStyle w:val="a3"/>
              <w:rPr>
                <w:rFonts w:cs="Arial"/>
                <w:bCs/>
                <w:sz w:val="22"/>
                <w:szCs w:val="22"/>
              </w:rPr>
            </w:pPr>
          </w:p>
        </w:tc>
        <w:tc>
          <w:tcPr>
            <w:tcW w:w="0" w:type="auto"/>
            <w:shd w:val="clear" w:color="auto" w:fill="auto"/>
            <w:vAlign w:val="center"/>
          </w:tcPr>
          <w:p w:rsidR="00453C63" w:rsidRPr="00453C63" w:rsidRDefault="00453C63" w:rsidP="00122847">
            <w:pPr>
              <w:pStyle w:val="a3"/>
              <w:jc w:val="both"/>
              <w:rPr>
                <w:rFonts w:cs="Arial"/>
                <w:iCs/>
                <w:sz w:val="22"/>
                <w:szCs w:val="22"/>
                <w:lang w:val="en-US"/>
              </w:rPr>
            </w:pPr>
            <w:r>
              <w:rPr>
                <w:rFonts w:cs="Arial"/>
                <w:iCs/>
                <w:sz w:val="22"/>
                <w:szCs w:val="22"/>
                <w:lang w:val="en-US"/>
              </w:rPr>
              <w:lastRenderedPageBreak/>
              <w:t>NAI</w:t>
            </w:r>
          </w:p>
        </w:tc>
        <w:tc>
          <w:tcPr>
            <w:tcW w:w="0" w:type="auto"/>
            <w:shd w:val="clear" w:color="auto" w:fill="auto"/>
            <w:vAlign w:val="bottom"/>
          </w:tcPr>
          <w:p w:rsidR="00453C63" w:rsidRPr="00AB58F1" w:rsidRDefault="00453C63" w:rsidP="00122847">
            <w:pPr>
              <w:pStyle w:val="a3"/>
              <w:jc w:val="both"/>
              <w:rPr>
                <w:rFonts w:cs="Arial"/>
                <w:iCs/>
                <w:sz w:val="22"/>
                <w:szCs w:val="22"/>
              </w:rPr>
            </w:pPr>
          </w:p>
        </w:tc>
        <w:tc>
          <w:tcPr>
            <w:tcW w:w="0" w:type="auto"/>
            <w:shd w:val="clear" w:color="auto" w:fill="auto"/>
            <w:vAlign w:val="bottom"/>
          </w:tcPr>
          <w:p w:rsidR="00453C63" w:rsidRPr="00AB58F1" w:rsidRDefault="00453C63" w:rsidP="00122847">
            <w:pPr>
              <w:pStyle w:val="a3"/>
              <w:jc w:val="both"/>
              <w:rPr>
                <w:rFonts w:cs="Arial"/>
                <w:iCs/>
                <w:sz w:val="22"/>
                <w:szCs w:val="22"/>
              </w:rPr>
            </w:pPr>
          </w:p>
        </w:tc>
      </w:tr>
    </w:tbl>
    <w:p w:rsidR="00472EC5" w:rsidRPr="00AB58F1" w:rsidRDefault="00472EC5" w:rsidP="00122847">
      <w:pPr>
        <w:pStyle w:val="a3"/>
        <w:jc w:val="both"/>
        <w:rPr>
          <w:rFonts w:cs="Arial"/>
          <w:sz w:val="22"/>
          <w:szCs w:val="22"/>
        </w:rPr>
      </w:pPr>
      <w:r w:rsidRPr="00AB58F1">
        <w:rPr>
          <w:rFonts w:cs="Arial"/>
          <w:sz w:val="22"/>
          <w:szCs w:val="22"/>
        </w:rPr>
        <w:lastRenderedPageBreak/>
        <w:t xml:space="preserve">Τα αναγραφόμενα στον πίνακα συμμόρφωσης, </w:t>
      </w:r>
      <w:r w:rsidRPr="00AB58F1">
        <w:rPr>
          <w:rFonts w:cs="Arial"/>
          <w:bCs/>
          <w:sz w:val="22"/>
          <w:szCs w:val="22"/>
        </w:rPr>
        <w:t xml:space="preserve">στον οποίο περιγράφεται αναλυτικά το προσφερόμενο είδος </w:t>
      </w:r>
      <w:r w:rsidRPr="00AB58F1">
        <w:rPr>
          <w:rFonts w:cs="Arial"/>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AB58F1">
        <w:rPr>
          <w:rFonts w:cs="Arial"/>
          <w:sz w:val="22"/>
          <w:szCs w:val="22"/>
        </w:rPr>
        <w:t>prospectus</w:t>
      </w:r>
      <w:proofErr w:type="spellEnd"/>
      <w:r w:rsidRPr="00AB58F1">
        <w:rPr>
          <w:rFonts w:cs="Arial"/>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AB58F1">
        <w:rPr>
          <w:rFonts w:cs="Arial"/>
          <w:sz w:val="22"/>
          <w:szCs w:val="22"/>
        </w:rPr>
        <w:t>κ.λ.π</w:t>
      </w:r>
      <w:proofErr w:type="spellEnd"/>
      <w:r w:rsidRPr="00AB58F1">
        <w:rPr>
          <w:rFonts w:cs="Arial"/>
          <w:sz w:val="22"/>
          <w:szCs w:val="22"/>
        </w:rPr>
        <w:t xml:space="preserve">.), χωρίς τεκμηρίωση και πλήρη παραπομπή – αντιστοιχία, μεταξύ κειμένου ανά παράγραφο και </w:t>
      </w:r>
      <w:proofErr w:type="spellStart"/>
      <w:r w:rsidRPr="00AB58F1">
        <w:rPr>
          <w:rFonts w:cs="Arial"/>
          <w:sz w:val="22"/>
          <w:szCs w:val="22"/>
        </w:rPr>
        <w:t>prospectus</w:t>
      </w:r>
      <w:proofErr w:type="spellEnd"/>
      <w:r w:rsidRPr="00AB58F1">
        <w:rPr>
          <w:rFonts w:cs="Arial"/>
          <w:sz w:val="22"/>
          <w:szCs w:val="22"/>
        </w:rPr>
        <w:t xml:space="preserve"> θα αποκλείονται</w:t>
      </w:r>
      <w:r w:rsidRPr="00AB58F1">
        <w:rPr>
          <w:rFonts w:cs="Arial"/>
          <w:i/>
          <w:iCs/>
          <w:sz w:val="22"/>
          <w:szCs w:val="22"/>
        </w:rPr>
        <w:t xml:space="preserve">. </w:t>
      </w:r>
    </w:p>
    <w:p w:rsidR="00472EC5" w:rsidRPr="00AB58F1" w:rsidRDefault="00472EC5" w:rsidP="00122847">
      <w:pPr>
        <w:pStyle w:val="a3"/>
        <w:jc w:val="both"/>
        <w:rPr>
          <w:rFonts w:cs="Arial"/>
          <w:sz w:val="22"/>
          <w:szCs w:val="22"/>
        </w:rPr>
      </w:pPr>
    </w:p>
    <w:p w:rsidR="00472EC5" w:rsidRPr="00AB58F1" w:rsidRDefault="00472EC5" w:rsidP="00122847">
      <w:pPr>
        <w:pStyle w:val="a3"/>
        <w:jc w:val="both"/>
        <w:rPr>
          <w:rFonts w:cs="Arial"/>
          <w:sz w:val="22"/>
          <w:szCs w:val="22"/>
        </w:rPr>
      </w:pPr>
      <w:r w:rsidRPr="00AB58F1">
        <w:rPr>
          <w:rFonts w:cs="Arial"/>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472EC5" w:rsidRPr="00AB58F1" w:rsidRDefault="00472EC5" w:rsidP="00122847">
      <w:pPr>
        <w:pStyle w:val="a3"/>
        <w:jc w:val="both"/>
        <w:rPr>
          <w:rFonts w:cs="Arial"/>
          <w:bCs/>
          <w:sz w:val="22"/>
          <w:szCs w:val="22"/>
        </w:rPr>
      </w:pPr>
    </w:p>
    <w:p w:rsidR="00472EC5" w:rsidRPr="00AB58F1" w:rsidRDefault="00472EC5" w:rsidP="00122847">
      <w:pPr>
        <w:pStyle w:val="a3"/>
        <w:jc w:val="both"/>
        <w:rPr>
          <w:rFonts w:cs="Arial"/>
          <w:sz w:val="22"/>
          <w:szCs w:val="22"/>
        </w:rPr>
      </w:pPr>
      <w:r w:rsidRPr="00AB58F1">
        <w:rPr>
          <w:rFonts w:cs="Arial"/>
          <w:bCs/>
          <w:sz w:val="22"/>
          <w:szCs w:val="22"/>
        </w:rPr>
        <w:t xml:space="preserve">1. </w:t>
      </w:r>
      <w:r w:rsidRPr="00AB58F1">
        <w:rPr>
          <w:rFonts w:cs="Arial"/>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472EC5" w:rsidRPr="00AB58F1" w:rsidRDefault="00472EC5" w:rsidP="00122847">
      <w:pPr>
        <w:pStyle w:val="a3"/>
        <w:jc w:val="both"/>
        <w:rPr>
          <w:rFonts w:cs="Arial"/>
          <w:sz w:val="22"/>
          <w:szCs w:val="22"/>
        </w:rPr>
      </w:pPr>
      <w:r w:rsidRPr="00AB58F1">
        <w:rPr>
          <w:rFonts w:cs="Arial"/>
          <w:bCs/>
          <w:sz w:val="22"/>
          <w:szCs w:val="22"/>
        </w:rPr>
        <w:t xml:space="preserve">2. </w:t>
      </w:r>
      <w:r w:rsidRPr="00AB58F1">
        <w:rPr>
          <w:rFonts w:cs="Arial"/>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472EC5" w:rsidRPr="00AB58F1" w:rsidRDefault="00472EC5" w:rsidP="00122847">
      <w:pPr>
        <w:pStyle w:val="a3"/>
        <w:jc w:val="both"/>
        <w:rPr>
          <w:rFonts w:cs="Arial"/>
          <w:bCs/>
          <w:sz w:val="22"/>
          <w:szCs w:val="22"/>
        </w:rPr>
      </w:pPr>
      <w:r w:rsidRPr="00AB58F1">
        <w:rPr>
          <w:rFonts w:cs="Arial"/>
          <w:bCs/>
          <w:sz w:val="22"/>
          <w:szCs w:val="22"/>
        </w:rPr>
        <w:t xml:space="preserve">3. </w:t>
      </w:r>
      <w:r w:rsidRPr="00AB58F1">
        <w:rPr>
          <w:rFonts w:cs="Arial"/>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AB58F1">
        <w:rPr>
          <w:rFonts w:cs="Arial"/>
          <w:bCs/>
          <w:sz w:val="22"/>
          <w:szCs w:val="22"/>
        </w:rPr>
        <w:t xml:space="preserve"> </w:t>
      </w:r>
    </w:p>
    <w:p w:rsidR="00472EC5" w:rsidRPr="00AB58F1" w:rsidRDefault="00472EC5" w:rsidP="00122847">
      <w:pPr>
        <w:pStyle w:val="a3"/>
        <w:jc w:val="both"/>
        <w:rPr>
          <w:rFonts w:cs="Arial"/>
          <w:sz w:val="22"/>
          <w:szCs w:val="22"/>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AB58F1">
        <w:rPr>
          <w:rFonts w:cs="Arial"/>
          <w:sz w:val="22"/>
          <w:szCs w:val="22"/>
        </w:rPr>
        <w:t xml:space="preserve">4.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AB58F1">
        <w:rPr>
          <w:rFonts w:cs="Arial"/>
          <w:sz w:val="22"/>
          <w:szCs w:val="22"/>
        </w:rPr>
        <w:t>κ.λ.π</w:t>
      </w:r>
      <w:proofErr w:type="spellEnd"/>
      <w:r w:rsidRPr="00AB58F1">
        <w:rPr>
          <w:rFonts w:cs="Arial"/>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AB58F1">
        <w:rPr>
          <w:rFonts w:cs="Arial"/>
          <w:sz w:val="22"/>
          <w:szCs w:val="22"/>
        </w:rPr>
        <w:t>Προδ</w:t>
      </w:r>
      <w:proofErr w:type="spellEnd"/>
      <w:r w:rsidRPr="00AB58F1">
        <w:rPr>
          <w:rFonts w:cs="Arial"/>
          <w:sz w:val="22"/>
          <w:szCs w:val="22"/>
        </w:rPr>
        <w:t>. 4.18).</w:t>
      </w:r>
    </w:p>
    <w:p w:rsidR="00472EC5" w:rsidRPr="00AB58F1" w:rsidRDefault="00472EC5" w:rsidP="00122847">
      <w:pPr>
        <w:pStyle w:val="a3"/>
        <w:jc w:val="both"/>
        <w:rPr>
          <w:rFonts w:cs="Arial"/>
          <w:sz w:val="22"/>
          <w:szCs w:val="22"/>
        </w:rPr>
      </w:pPr>
    </w:p>
    <w:p w:rsidR="00472EC5" w:rsidRPr="00AB58F1" w:rsidRDefault="00472EC5" w:rsidP="00122847">
      <w:pPr>
        <w:pStyle w:val="a3"/>
        <w:jc w:val="both"/>
        <w:rPr>
          <w:rFonts w:cs="Arial"/>
          <w:sz w:val="22"/>
          <w:szCs w:val="22"/>
        </w:rPr>
      </w:pPr>
    </w:p>
    <w:p w:rsidR="00472EC5" w:rsidRPr="00AB58F1" w:rsidRDefault="00472EC5" w:rsidP="00122847">
      <w:pPr>
        <w:pStyle w:val="a3"/>
        <w:jc w:val="both"/>
        <w:rPr>
          <w:rFonts w:cs="Arial"/>
          <w:sz w:val="22"/>
          <w:szCs w:val="22"/>
        </w:rPr>
      </w:pPr>
    </w:p>
    <w:p w:rsidR="00472EC5" w:rsidRPr="00AB58F1" w:rsidRDefault="00472EC5" w:rsidP="00122847">
      <w:pPr>
        <w:pStyle w:val="a3"/>
        <w:jc w:val="both"/>
        <w:rPr>
          <w:rFonts w:cs="Arial"/>
          <w:b/>
          <w:sz w:val="22"/>
          <w:szCs w:val="22"/>
        </w:rPr>
      </w:pPr>
    </w:p>
    <w:p w:rsidR="00472EC5" w:rsidRPr="00AB58F1" w:rsidRDefault="00472EC5" w:rsidP="00122847">
      <w:pPr>
        <w:pStyle w:val="a3"/>
        <w:jc w:val="both"/>
        <w:rPr>
          <w:rFonts w:cs="Arial"/>
          <w:b/>
          <w:sz w:val="22"/>
          <w:szCs w:val="22"/>
        </w:rPr>
      </w:pPr>
    </w:p>
    <w:p w:rsidR="00472EC5" w:rsidRDefault="00472EC5" w:rsidP="00472EC5">
      <w:pPr>
        <w:pStyle w:val="a3"/>
        <w:rPr>
          <w:rFonts w:cs="Arial"/>
          <w:b/>
          <w:sz w:val="22"/>
          <w:szCs w:val="22"/>
        </w:rPr>
      </w:pPr>
    </w:p>
    <w:p w:rsidR="001D1BD6" w:rsidRPr="00AB58F1" w:rsidRDefault="001D1BD6" w:rsidP="00472EC5">
      <w:pPr>
        <w:pStyle w:val="a3"/>
        <w:rPr>
          <w:rFonts w:cs="Arial"/>
          <w:b/>
          <w:sz w:val="22"/>
          <w:szCs w:val="22"/>
        </w:rPr>
      </w:pPr>
    </w:p>
    <w:p w:rsidR="00472EC5" w:rsidRPr="00AB58F1" w:rsidRDefault="00472EC5" w:rsidP="00472EC5">
      <w:pPr>
        <w:pStyle w:val="a3"/>
        <w:rPr>
          <w:rFonts w:cs="Arial"/>
          <w:b/>
          <w:sz w:val="22"/>
          <w:szCs w:val="22"/>
        </w:rPr>
      </w:pPr>
    </w:p>
    <w:p w:rsidR="00472EC5" w:rsidRPr="00AB58F1" w:rsidRDefault="00472EC5" w:rsidP="00472EC5">
      <w:pPr>
        <w:pStyle w:val="a3"/>
        <w:rPr>
          <w:rFonts w:cs="Arial"/>
          <w:sz w:val="22"/>
          <w:szCs w:val="22"/>
        </w:rPr>
      </w:pPr>
      <w:r w:rsidRPr="00AB58F1">
        <w:rPr>
          <w:rFonts w:cs="Arial"/>
          <w:b/>
          <w:bCs/>
          <w:sz w:val="22"/>
          <w:szCs w:val="22"/>
        </w:rPr>
        <w:t xml:space="preserve">           </w:t>
      </w:r>
      <w:r w:rsidRPr="00AB58F1">
        <w:rPr>
          <w:rFonts w:cs="Arial"/>
          <w:bCs/>
          <w:sz w:val="22"/>
          <w:szCs w:val="22"/>
        </w:rPr>
        <w:t xml:space="preserve">ΠΑΡΑΡΤΗΜΑ ΙΙ-ΥΠΟΔΕΙΓΜΑ ΟΙΚΟΝΟΜΙΚΗΣ ΠΡΟΣΦΟΡΑΣ </w:t>
      </w:r>
    </w:p>
    <w:p w:rsidR="00472EC5" w:rsidRPr="00AB58F1"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3C09FD" w:rsidTr="00896627">
        <w:trPr>
          <w:trHeight w:val="1250"/>
          <w:jc w:val="center"/>
        </w:trPr>
        <w:tc>
          <w:tcPr>
            <w:tcW w:w="447" w:type="dxa"/>
            <w:shd w:val="clear" w:color="auto" w:fill="A6A6A6"/>
            <w:vAlign w:val="center"/>
          </w:tcPr>
          <w:p w:rsidR="00472EC5" w:rsidRPr="00AB43CF" w:rsidRDefault="00472EC5" w:rsidP="00472EC5">
            <w:pPr>
              <w:pStyle w:val="a3"/>
              <w:rPr>
                <w:rFonts w:cs="Arial"/>
                <w:bCs/>
                <w:sz w:val="22"/>
                <w:szCs w:val="22"/>
              </w:rPr>
            </w:pPr>
            <w:r w:rsidRPr="00AB43CF">
              <w:rPr>
                <w:rFonts w:cs="Arial"/>
                <w:bCs/>
                <w:sz w:val="22"/>
                <w:szCs w:val="22"/>
              </w:rPr>
              <w:t>Α/Α</w:t>
            </w:r>
          </w:p>
        </w:tc>
        <w:tc>
          <w:tcPr>
            <w:tcW w:w="1525" w:type="dxa"/>
            <w:shd w:val="clear" w:color="auto" w:fill="A6A6A6"/>
            <w:vAlign w:val="center"/>
          </w:tcPr>
          <w:p w:rsidR="00472EC5" w:rsidRPr="00AB43CF" w:rsidRDefault="00472EC5" w:rsidP="00472EC5">
            <w:pPr>
              <w:pStyle w:val="a3"/>
              <w:rPr>
                <w:rFonts w:cs="Arial"/>
                <w:bCs/>
                <w:sz w:val="22"/>
                <w:szCs w:val="22"/>
              </w:rPr>
            </w:pPr>
            <w:r w:rsidRPr="00AB43CF">
              <w:rPr>
                <w:rFonts w:cs="Arial"/>
                <w:bCs/>
                <w:sz w:val="22"/>
                <w:szCs w:val="22"/>
              </w:rPr>
              <w:t xml:space="preserve">ΕΙΔΟΣ ΥΠΗΡΕΣΙΑΣ </w:t>
            </w:r>
          </w:p>
        </w:tc>
        <w:tc>
          <w:tcPr>
            <w:tcW w:w="1701" w:type="dxa"/>
            <w:shd w:val="clear" w:color="auto" w:fill="A6A6A6"/>
            <w:vAlign w:val="center"/>
          </w:tcPr>
          <w:p w:rsidR="00472EC5" w:rsidRPr="00AB43CF" w:rsidRDefault="00472EC5" w:rsidP="00472EC5">
            <w:pPr>
              <w:pStyle w:val="a3"/>
              <w:rPr>
                <w:rFonts w:cs="Arial"/>
                <w:bCs/>
                <w:sz w:val="22"/>
                <w:szCs w:val="22"/>
              </w:rPr>
            </w:pPr>
            <w:r w:rsidRPr="00AB43CF">
              <w:rPr>
                <w:rFonts w:cs="Arial"/>
                <w:bCs/>
                <w:sz w:val="22"/>
                <w:szCs w:val="22"/>
              </w:rPr>
              <w:t xml:space="preserve">ΠΕΡΙΓΡΑΦΗ ΥΠΗΡΕΣΙΑΣ </w:t>
            </w:r>
          </w:p>
        </w:tc>
        <w:tc>
          <w:tcPr>
            <w:tcW w:w="977" w:type="dxa"/>
            <w:shd w:val="clear" w:color="auto" w:fill="A6A6A6"/>
            <w:vAlign w:val="center"/>
          </w:tcPr>
          <w:p w:rsidR="00472EC5" w:rsidRPr="00AB43CF" w:rsidRDefault="00472EC5" w:rsidP="00472EC5">
            <w:pPr>
              <w:pStyle w:val="a3"/>
              <w:rPr>
                <w:rFonts w:cs="Arial"/>
                <w:bCs/>
                <w:sz w:val="22"/>
                <w:szCs w:val="22"/>
              </w:rPr>
            </w:pPr>
            <w:r w:rsidRPr="00AB43CF">
              <w:rPr>
                <w:rFonts w:cs="Arial"/>
                <w:bCs/>
                <w:sz w:val="22"/>
                <w:szCs w:val="22"/>
              </w:rPr>
              <w:t>ΠΟΣΟΤΗΤΑ</w:t>
            </w:r>
          </w:p>
        </w:tc>
        <w:tc>
          <w:tcPr>
            <w:tcW w:w="1149" w:type="dxa"/>
            <w:shd w:val="clear" w:color="auto" w:fill="A6A6A6"/>
            <w:vAlign w:val="center"/>
          </w:tcPr>
          <w:p w:rsidR="00472EC5" w:rsidRPr="00AB43CF" w:rsidRDefault="00472EC5" w:rsidP="00472EC5">
            <w:pPr>
              <w:pStyle w:val="a3"/>
              <w:rPr>
                <w:rFonts w:cs="Arial"/>
                <w:bCs/>
                <w:sz w:val="22"/>
                <w:szCs w:val="22"/>
              </w:rPr>
            </w:pPr>
            <w:r w:rsidRPr="00AB43CF">
              <w:rPr>
                <w:rFonts w:cs="Arial"/>
                <w:bCs/>
                <w:sz w:val="22"/>
                <w:szCs w:val="22"/>
              </w:rPr>
              <w:t>ΤΙΜΗ ΧΩΡΙΣ ΦΠΑ</w:t>
            </w:r>
          </w:p>
        </w:tc>
        <w:tc>
          <w:tcPr>
            <w:tcW w:w="993" w:type="dxa"/>
            <w:shd w:val="clear" w:color="auto" w:fill="A6A6A6"/>
            <w:vAlign w:val="center"/>
          </w:tcPr>
          <w:p w:rsidR="00472EC5" w:rsidRPr="00AB43CF" w:rsidRDefault="00472EC5" w:rsidP="00472EC5">
            <w:pPr>
              <w:pStyle w:val="a3"/>
              <w:rPr>
                <w:rFonts w:cs="Arial"/>
                <w:bCs/>
                <w:sz w:val="22"/>
                <w:szCs w:val="22"/>
              </w:rPr>
            </w:pPr>
            <w:r w:rsidRPr="00AB43CF">
              <w:rPr>
                <w:rFonts w:cs="Arial"/>
                <w:bCs/>
                <w:sz w:val="22"/>
                <w:szCs w:val="22"/>
              </w:rPr>
              <w:t>ΚΑΘΑΡΗ ΑΞΙΑ ΧΩΡΙΣ ΦΠΑ</w:t>
            </w:r>
            <w:r w:rsidR="00AB43CF" w:rsidRPr="00AB43CF">
              <w:rPr>
                <w:rFonts w:cs="Arial"/>
                <w:bCs/>
                <w:sz w:val="22"/>
                <w:szCs w:val="22"/>
              </w:rPr>
              <w:t xml:space="preserve"> ΔΙΕΤΗΣ</w:t>
            </w:r>
          </w:p>
        </w:tc>
        <w:tc>
          <w:tcPr>
            <w:tcW w:w="708" w:type="dxa"/>
            <w:shd w:val="clear" w:color="auto" w:fill="A6A6A6"/>
            <w:vAlign w:val="center"/>
          </w:tcPr>
          <w:p w:rsidR="00472EC5" w:rsidRPr="00AB43CF" w:rsidRDefault="00472EC5" w:rsidP="00472EC5">
            <w:pPr>
              <w:pStyle w:val="a3"/>
              <w:rPr>
                <w:rFonts w:cs="Arial"/>
                <w:bCs/>
                <w:sz w:val="22"/>
                <w:szCs w:val="22"/>
              </w:rPr>
            </w:pPr>
            <w:r w:rsidRPr="00AB43CF">
              <w:rPr>
                <w:rFonts w:cs="Arial"/>
                <w:bCs/>
                <w:sz w:val="22"/>
                <w:szCs w:val="22"/>
              </w:rPr>
              <w:t>ΦΠΑ</w:t>
            </w:r>
          </w:p>
          <w:p w:rsidR="00472EC5" w:rsidRPr="00AB43CF" w:rsidRDefault="00472EC5" w:rsidP="00472EC5">
            <w:pPr>
              <w:pStyle w:val="a3"/>
              <w:rPr>
                <w:rFonts w:cs="Arial"/>
                <w:bCs/>
                <w:sz w:val="22"/>
                <w:szCs w:val="22"/>
              </w:rPr>
            </w:pPr>
          </w:p>
        </w:tc>
        <w:tc>
          <w:tcPr>
            <w:tcW w:w="1261" w:type="dxa"/>
            <w:shd w:val="clear" w:color="auto" w:fill="A6A6A6"/>
            <w:vAlign w:val="center"/>
          </w:tcPr>
          <w:p w:rsidR="00472EC5" w:rsidRPr="00AB43CF" w:rsidRDefault="00472EC5" w:rsidP="00472EC5">
            <w:pPr>
              <w:pStyle w:val="a3"/>
              <w:rPr>
                <w:rFonts w:cs="Arial"/>
                <w:bCs/>
                <w:sz w:val="22"/>
                <w:szCs w:val="22"/>
              </w:rPr>
            </w:pPr>
            <w:r w:rsidRPr="00AB43CF">
              <w:rPr>
                <w:rFonts w:cs="Arial"/>
                <w:bCs/>
                <w:sz w:val="22"/>
                <w:szCs w:val="22"/>
              </w:rPr>
              <w:t>ΤΕΛΙΚΗ ΤΙΜΗ ΣΥΜΠΛ. ΦΠΑ</w:t>
            </w:r>
          </w:p>
          <w:p w:rsidR="00472EC5" w:rsidRPr="00AB43CF" w:rsidRDefault="00AB43CF" w:rsidP="00472EC5">
            <w:pPr>
              <w:pStyle w:val="a3"/>
              <w:rPr>
                <w:rFonts w:cs="Arial"/>
                <w:bCs/>
                <w:sz w:val="22"/>
                <w:szCs w:val="22"/>
              </w:rPr>
            </w:pPr>
            <w:r w:rsidRPr="00AB43CF">
              <w:rPr>
                <w:rFonts w:cs="Arial"/>
                <w:bCs/>
                <w:sz w:val="22"/>
                <w:szCs w:val="22"/>
              </w:rPr>
              <w:t>ΔΙΕΤΗΣ</w:t>
            </w:r>
          </w:p>
        </w:tc>
      </w:tr>
      <w:tr w:rsidR="00472EC5" w:rsidRPr="003C09FD" w:rsidTr="003E7527">
        <w:trPr>
          <w:trHeight w:val="1560"/>
          <w:jc w:val="center"/>
        </w:trPr>
        <w:tc>
          <w:tcPr>
            <w:tcW w:w="447" w:type="dxa"/>
          </w:tcPr>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tc>
        <w:tc>
          <w:tcPr>
            <w:tcW w:w="1525" w:type="dxa"/>
          </w:tcPr>
          <w:p w:rsidR="00472EC5" w:rsidRPr="003C09FD" w:rsidRDefault="00472EC5" w:rsidP="00472EC5">
            <w:pPr>
              <w:pStyle w:val="a3"/>
              <w:rPr>
                <w:rFonts w:cs="Arial"/>
                <w:bCs/>
                <w:sz w:val="22"/>
                <w:szCs w:val="22"/>
                <w:highlight w:val="yellow"/>
              </w:rPr>
            </w:pPr>
          </w:p>
        </w:tc>
        <w:tc>
          <w:tcPr>
            <w:tcW w:w="1701" w:type="dxa"/>
          </w:tcPr>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p w:rsidR="00472EC5" w:rsidRPr="003C09FD" w:rsidRDefault="00472EC5" w:rsidP="00472EC5">
            <w:pPr>
              <w:pStyle w:val="a3"/>
              <w:rPr>
                <w:rFonts w:cs="Arial"/>
                <w:bCs/>
                <w:sz w:val="22"/>
                <w:szCs w:val="22"/>
                <w:highlight w:val="yellow"/>
              </w:rPr>
            </w:pPr>
          </w:p>
        </w:tc>
        <w:tc>
          <w:tcPr>
            <w:tcW w:w="977" w:type="dxa"/>
          </w:tcPr>
          <w:p w:rsidR="00472EC5" w:rsidRPr="003C09FD" w:rsidRDefault="00472EC5" w:rsidP="00472EC5">
            <w:pPr>
              <w:pStyle w:val="a3"/>
              <w:rPr>
                <w:rFonts w:cs="Arial"/>
                <w:bCs/>
                <w:sz w:val="22"/>
                <w:szCs w:val="22"/>
                <w:highlight w:val="yellow"/>
              </w:rPr>
            </w:pPr>
          </w:p>
        </w:tc>
        <w:tc>
          <w:tcPr>
            <w:tcW w:w="1149" w:type="dxa"/>
          </w:tcPr>
          <w:p w:rsidR="00472EC5" w:rsidRPr="003C09FD" w:rsidRDefault="00472EC5" w:rsidP="00472EC5">
            <w:pPr>
              <w:pStyle w:val="a3"/>
              <w:rPr>
                <w:rFonts w:cs="Arial"/>
                <w:bCs/>
                <w:sz w:val="22"/>
                <w:szCs w:val="22"/>
                <w:highlight w:val="yellow"/>
              </w:rPr>
            </w:pPr>
          </w:p>
        </w:tc>
        <w:tc>
          <w:tcPr>
            <w:tcW w:w="993" w:type="dxa"/>
          </w:tcPr>
          <w:p w:rsidR="00472EC5" w:rsidRPr="003C09FD" w:rsidRDefault="00472EC5" w:rsidP="00472EC5">
            <w:pPr>
              <w:pStyle w:val="a3"/>
              <w:rPr>
                <w:rFonts w:cs="Arial"/>
                <w:bCs/>
                <w:sz w:val="22"/>
                <w:szCs w:val="22"/>
                <w:highlight w:val="yellow"/>
              </w:rPr>
            </w:pPr>
          </w:p>
        </w:tc>
        <w:tc>
          <w:tcPr>
            <w:tcW w:w="708" w:type="dxa"/>
          </w:tcPr>
          <w:p w:rsidR="00472EC5" w:rsidRPr="003C09FD" w:rsidRDefault="00472EC5" w:rsidP="00472EC5">
            <w:pPr>
              <w:pStyle w:val="a3"/>
              <w:rPr>
                <w:rFonts w:cs="Arial"/>
                <w:bCs/>
                <w:sz w:val="22"/>
                <w:szCs w:val="22"/>
                <w:highlight w:val="yellow"/>
              </w:rPr>
            </w:pPr>
          </w:p>
        </w:tc>
        <w:tc>
          <w:tcPr>
            <w:tcW w:w="1261" w:type="dxa"/>
          </w:tcPr>
          <w:p w:rsidR="00472EC5" w:rsidRPr="003C09FD" w:rsidRDefault="00472EC5" w:rsidP="00472EC5">
            <w:pPr>
              <w:pStyle w:val="a3"/>
              <w:rPr>
                <w:rFonts w:cs="Arial"/>
                <w:bCs/>
                <w:sz w:val="22"/>
                <w:szCs w:val="22"/>
                <w:highlight w:val="yellow"/>
              </w:rPr>
            </w:pPr>
          </w:p>
        </w:tc>
      </w:tr>
    </w:tbl>
    <w:p w:rsidR="00472EC5" w:rsidRPr="001D1BD6" w:rsidRDefault="001D1BD6" w:rsidP="001D1BD6">
      <w:pPr>
        <w:pStyle w:val="a3"/>
        <w:rPr>
          <w:rFonts w:cs="Arial"/>
          <w:b/>
          <w:bCs/>
          <w:sz w:val="22"/>
          <w:szCs w:val="22"/>
          <w:highlight w:val="yellow"/>
          <w:u w:val="single"/>
        </w:rPr>
      </w:pPr>
      <w:r w:rsidRPr="001D1BD6">
        <w:rPr>
          <w:rFonts w:cs="Arial"/>
          <w:b/>
          <w:bCs/>
          <w:sz w:val="22"/>
          <w:szCs w:val="22"/>
        </w:rPr>
        <w:lastRenderedPageBreak/>
        <w:t xml:space="preserve">                                              </w:t>
      </w:r>
      <w:r>
        <w:rPr>
          <w:rFonts w:cs="Arial"/>
          <w:b/>
          <w:bCs/>
          <w:sz w:val="22"/>
          <w:szCs w:val="22"/>
        </w:rPr>
        <w:t xml:space="preserve"> </w:t>
      </w:r>
      <w:r w:rsidR="00472EC5" w:rsidRPr="00AB43CF">
        <w:rPr>
          <w:rFonts w:cs="Arial"/>
          <w:b/>
          <w:bCs/>
          <w:sz w:val="22"/>
          <w:szCs w:val="22"/>
          <w:u w:val="single"/>
        </w:rPr>
        <w:t>ΥΠΟΔΕΙΓΜΑ ΥΠΕΥΘΥΝΗΣ ΔΗΛΩΣΗΣ</w:t>
      </w:r>
    </w:p>
    <w:p w:rsidR="00472EC5" w:rsidRPr="00AB43CF" w:rsidRDefault="00472EC5" w:rsidP="00896627">
      <w:pPr>
        <w:pStyle w:val="a3"/>
        <w:jc w:val="center"/>
        <w:rPr>
          <w:rFonts w:cs="Arial"/>
          <w:b/>
          <w:sz w:val="22"/>
          <w:szCs w:val="22"/>
        </w:rPr>
      </w:pPr>
      <w:r w:rsidRPr="00AB43CF">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AB43CF" w:rsidRDefault="00472EC5" w:rsidP="00896627">
      <w:pPr>
        <w:pStyle w:val="a3"/>
        <w:jc w:val="center"/>
        <w:rPr>
          <w:rFonts w:cs="Arial"/>
          <w:b/>
          <w:sz w:val="22"/>
          <w:szCs w:val="22"/>
        </w:rPr>
      </w:pPr>
      <w:r w:rsidRPr="00AB43CF">
        <w:rPr>
          <w:rFonts w:cs="Arial"/>
          <w:b/>
          <w:sz w:val="22"/>
          <w:szCs w:val="22"/>
        </w:rPr>
        <w:t>ΥΠΕΥΘΥΝΗ ΔΗΛΩΣΗ</w:t>
      </w:r>
    </w:p>
    <w:p w:rsidR="00472EC5" w:rsidRPr="00AB43CF" w:rsidRDefault="00472EC5" w:rsidP="00896627">
      <w:pPr>
        <w:pStyle w:val="a3"/>
        <w:jc w:val="center"/>
        <w:rPr>
          <w:rFonts w:cs="Arial"/>
          <w:b/>
          <w:sz w:val="22"/>
          <w:szCs w:val="22"/>
        </w:rPr>
      </w:pPr>
      <w:r w:rsidRPr="00AB43CF">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AB43CF" w:rsidTr="00472EC5">
        <w:tc>
          <w:tcPr>
            <w:tcW w:w="9708" w:type="dxa"/>
            <w:shd w:val="clear" w:color="auto" w:fill="auto"/>
          </w:tcPr>
          <w:p w:rsidR="00472EC5" w:rsidRPr="00AB43CF" w:rsidRDefault="00472EC5" w:rsidP="00896627">
            <w:pPr>
              <w:pStyle w:val="a3"/>
              <w:rPr>
                <w:rFonts w:cs="Arial"/>
                <w:sz w:val="22"/>
                <w:szCs w:val="22"/>
              </w:rPr>
            </w:pPr>
            <w:r w:rsidRPr="00AB43CF">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AB43CF"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AB43CF" w:rsidTr="00472EC5">
        <w:trPr>
          <w:gridAfter w:val="1"/>
          <w:wAfter w:w="200" w:type="dxa"/>
          <w:cantSplit/>
          <w:trHeight w:val="415"/>
        </w:trPr>
        <w:tc>
          <w:tcPr>
            <w:tcW w:w="1260" w:type="dxa"/>
          </w:tcPr>
          <w:p w:rsidR="00472EC5" w:rsidRPr="00AB43CF" w:rsidRDefault="00472EC5" w:rsidP="00896627">
            <w:pPr>
              <w:pStyle w:val="a3"/>
              <w:rPr>
                <w:rFonts w:cs="Arial"/>
                <w:sz w:val="22"/>
                <w:szCs w:val="22"/>
              </w:rPr>
            </w:pPr>
            <w:r w:rsidRPr="00AB43CF">
              <w:rPr>
                <w:rFonts w:cs="Arial"/>
                <w:sz w:val="22"/>
                <w:szCs w:val="22"/>
              </w:rPr>
              <w:t>ΠΡΟΣ</w:t>
            </w:r>
            <w:r w:rsidRPr="00AB43CF">
              <w:rPr>
                <w:rFonts w:cs="Arial"/>
                <w:sz w:val="22"/>
                <w:szCs w:val="22"/>
                <w:vertAlign w:val="superscript"/>
              </w:rPr>
              <w:t>(1)</w:t>
            </w:r>
            <w:r w:rsidRPr="00AB43CF">
              <w:rPr>
                <w:rFonts w:cs="Arial"/>
                <w:sz w:val="22"/>
                <w:szCs w:val="22"/>
              </w:rPr>
              <w:t>:</w:t>
            </w:r>
          </w:p>
        </w:tc>
        <w:tc>
          <w:tcPr>
            <w:tcW w:w="8340" w:type="dxa"/>
            <w:gridSpan w:val="14"/>
          </w:tcPr>
          <w:p w:rsidR="00472EC5" w:rsidRPr="00AB43CF" w:rsidRDefault="00472EC5" w:rsidP="00896627">
            <w:pPr>
              <w:pStyle w:val="a3"/>
              <w:rPr>
                <w:rFonts w:cs="Arial"/>
                <w:sz w:val="22"/>
                <w:szCs w:val="22"/>
              </w:rPr>
            </w:pPr>
            <w:r w:rsidRPr="00AB43CF">
              <w:rPr>
                <w:rFonts w:cs="Arial"/>
                <w:sz w:val="22"/>
                <w:szCs w:val="22"/>
              </w:rPr>
              <w:t>ΓΕΝΙΚΟ ΝΟΣΟΚΟΜΕΙΟ ΑΘΗΝΩΝ «Η ΕΛΠΙΣ»</w:t>
            </w:r>
          </w:p>
        </w:tc>
      </w:tr>
      <w:tr w:rsidR="00472EC5" w:rsidRPr="00AB43CF" w:rsidTr="00472EC5">
        <w:trPr>
          <w:gridAfter w:val="1"/>
          <w:wAfter w:w="200" w:type="dxa"/>
          <w:cantSplit/>
          <w:trHeight w:val="415"/>
        </w:trPr>
        <w:tc>
          <w:tcPr>
            <w:tcW w:w="1260" w:type="dxa"/>
          </w:tcPr>
          <w:p w:rsidR="00472EC5" w:rsidRPr="00AB43CF" w:rsidRDefault="00472EC5" w:rsidP="00896627">
            <w:pPr>
              <w:pStyle w:val="a3"/>
              <w:rPr>
                <w:rFonts w:cs="Arial"/>
                <w:sz w:val="22"/>
                <w:szCs w:val="22"/>
              </w:rPr>
            </w:pPr>
            <w:r w:rsidRPr="00AB43CF">
              <w:rPr>
                <w:rFonts w:cs="Arial"/>
                <w:sz w:val="22"/>
                <w:szCs w:val="22"/>
              </w:rPr>
              <w:t>Ο – Η Όνομα:</w:t>
            </w:r>
          </w:p>
        </w:tc>
        <w:tc>
          <w:tcPr>
            <w:tcW w:w="3749" w:type="dxa"/>
            <w:gridSpan w:val="5"/>
          </w:tcPr>
          <w:p w:rsidR="00472EC5" w:rsidRPr="00AB43CF" w:rsidRDefault="00472EC5" w:rsidP="00896627">
            <w:pPr>
              <w:pStyle w:val="a3"/>
              <w:rPr>
                <w:rFonts w:cs="Arial"/>
                <w:sz w:val="22"/>
                <w:szCs w:val="22"/>
              </w:rPr>
            </w:pPr>
          </w:p>
        </w:tc>
        <w:tc>
          <w:tcPr>
            <w:tcW w:w="1080" w:type="dxa"/>
            <w:gridSpan w:val="3"/>
          </w:tcPr>
          <w:p w:rsidR="00472EC5" w:rsidRPr="00AB43CF" w:rsidRDefault="00472EC5" w:rsidP="00896627">
            <w:pPr>
              <w:pStyle w:val="a3"/>
              <w:rPr>
                <w:rFonts w:cs="Arial"/>
                <w:sz w:val="22"/>
                <w:szCs w:val="22"/>
              </w:rPr>
            </w:pPr>
            <w:r w:rsidRPr="00AB43CF">
              <w:rPr>
                <w:rFonts w:cs="Arial"/>
                <w:sz w:val="22"/>
                <w:szCs w:val="22"/>
              </w:rPr>
              <w:t>Επώνυμο:</w:t>
            </w:r>
          </w:p>
        </w:tc>
        <w:tc>
          <w:tcPr>
            <w:tcW w:w="3511" w:type="dxa"/>
            <w:gridSpan w:val="6"/>
          </w:tcPr>
          <w:p w:rsidR="00472EC5" w:rsidRPr="00AB43CF" w:rsidRDefault="00472EC5" w:rsidP="00896627">
            <w:pPr>
              <w:pStyle w:val="a3"/>
              <w:rPr>
                <w:rFonts w:cs="Arial"/>
                <w:sz w:val="22"/>
                <w:szCs w:val="22"/>
              </w:rPr>
            </w:pPr>
          </w:p>
        </w:tc>
      </w:tr>
      <w:tr w:rsidR="00472EC5" w:rsidRPr="00AB43CF" w:rsidTr="00472EC5">
        <w:trPr>
          <w:gridAfter w:val="1"/>
          <w:wAfter w:w="200" w:type="dxa"/>
          <w:cantSplit/>
          <w:trHeight w:val="99"/>
        </w:trPr>
        <w:tc>
          <w:tcPr>
            <w:tcW w:w="2340" w:type="dxa"/>
            <w:gridSpan w:val="4"/>
          </w:tcPr>
          <w:p w:rsidR="00472EC5" w:rsidRPr="00AB43CF" w:rsidRDefault="00472EC5" w:rsidP="00896627">
            <w:pPr>
              <w:pStyle w:val="a3"/>
              <w:rPr>
                <w:rFonts w:cs="Arial"/>
                <w:sz w:val="22"/>
                <w:szCs w:val="22"/>
              </w:rPr>
            </w:pPr>
            <w:r w:rsidRPr="00AB43CF">
              <w:rPr>
                <w:rFonts w:cs="Arial"/>
                <w:sz w:val="22"/>
                <w:szCs w:val="22"/>
              </w:rPr>
              <w:t xml:space="preserve">Όνομα και Επώνυμο Πατέρα: </w:t>
            </w:r>
          </w:p>
        </w:tc>
        <w:tc>
          <w:tcPr>
            <w:tcW w:w="7260" w:type="dxa"/>
            <w:gridSpan w:val="11"/>
          </w:tcPr>
          <w:p w:rsidR="00472EC5" w:rsidRPr="00AB43CF" w:rsidRDefault="00472EC5" w:rsidP="00896627">
            <w:pPr>
              <w:pStyle w:val="a3"/>
              <w:rPr>
                <w:rFonts w:cs="Arial"/>
                <w:sz w:val="22"/>
                <w:szCs w:val="22"/>
              </w:rPr>
            </w:pPr>
          </w:p>
        </w:tc>
      </w:tr>
      <w:tr w:rsidR="00472EC5" w:rsidRPr="00AB43CF" w:rsidTr="00472EC5">
        <w:trPr>
          <w:gridAfter w:val="1"/>
          <w:wAfter w:w="200" w:type="dxa"/>
          <w:cantSplit/>
          <w:trHeight w:val="99"/>
        </w:trPr>
        <w:tc>
          <w:tcPr>
            <w:tcW w:w="2340" w:type="dxa"/>
            <w:gridSpan w:val="4"/>
          </w:tcPr>
          <w:p w:rsidR="00472EC5" w:rsidRPr="00AB43CF" w:rsidRDefault="00472EC5" w:rsidP="00896627">
            <w:pPr>
              <w:pStyle w:val="a3"/>
              <w:rPr>
                <w:rFonts w:cs="Arial"/>
                <w:sz w:val="22"/>
                <w:szCs w:val="22"/>
              </w:rPr>
            </w:pPr>
            <w:r w:rsidRPr="00AB43CF">
              <w:rPr>
                <w:rFonts w:cs="Arial"/>
                <w:sz w:val="22"/>
                <w:szCs w:val="22"/>
              </w:rPr>
              <w:t>Όνομα και Επώνυμο Μητέρας:</w:t>
            </w:r>
          </w:p>
        </w:tc>
        <w:tc>
          <w:tcPr>
            <w:tcW w:w="7260" w:type="dxa"/>
            <w:gridSpan w:val="11"/>
          </w:tcPr>
          <w:p w:rsidR="00472EC5" w:rsidRPr="00AB43CF" w:rsidRDefault="00472EC5" w:rsidP="00896627">
            <w:pPr>
              <w:pStyle w:val="a3"/>
              <w:rPr>
                <w:rFonts w:cs="Arial"/>
                <w:sz w:val="22"/>
                <w:szCs w:val="22"/>
              </w:rPr>
            </w:pPr>
          </w:p>
        </w:tc>
      </w:tr>
      <w:tr w:rsidR="00472EC5" w:rsidRPr="00AB43CF" w:rsidTr="00472EC5">
        <w:trPr>
          <w:gridAfter w:val="1"/>
          <w:wAfter w:w="200" w:type="dxa"/>
          <w:cantSplit/>
        </w:trPr>
        <w:tc>
          <w:tcPr>
            <w:tcW w:w="2340" w:type="dxa"/>
            <w:gridSpan w:val="4"/>
          </w:tcPr>
          <w:p w:rsidR="00472EC5" w:rsidRPr="00AB43CF" w:rsidRDefault="00472EC5" w:rsidP="00896627">
            <w:pPr>
              <w:pStyle w:val="a3"/>
              <w:rPr>
                <w:rFonts w:cs="Arial"/>
                <w:sz w:val="22"/>
                <w:szCs w:val="22"/>
              </w:rPr>
            </w:pPr>
            <w:r w:rsidRPr="00AB43CF">
              <w:rPr>
                <w:rFonts w:cs="Arial"/>
                <w:sz w:val="22"/>
                <w:szCs w:val="22"/>
              </w:rPr>
              <w:t>Ημερομηνία γέννησης</w:t>
            </w:r>
            <w:r w:rsidRPr="00AB43CF">
              <w:rPr>
                <w:rFonts w:cs="Arial"/>
                <w:sz w:val="22"/>
                <w:szCs w:val="22"/>
                <w:vertAlign w:val="superscript"/>
              </w:rPr>
              <w:t>(2)</w:t>
            </w:r>
            <w:r w:rsidRPr="00AB43CF">
              <w:rPr>
                <w:rFonts w:cs="Arial"/>
                <w:sz w:val="22"/>
                <w:szCs w:val="22"/>
              </w:rPr>
              <w:t xml:space="preserve">: </w:t>
            </w:r>
          </w:p>
        </w:tc>
        <w:tc>
          <w:tcPr>
            <w:tcW w:w="7260" w:type="dxa"/>
            <w:gridSpan w:val="11"/>
          </w:tcPr>
          <w:p w:rsidR="00472EC5" w:rsidRPr="00AB43CF" w:rsidRDefault="00472EC5" w:rsidP="00896627">
            <w:pPr>
              <w:pStyle w:val="a3"/>
              <w:rPr>
                <w:rFonts w:cs="Arial"/>
                <w:sz w:val="22"/>
                <w:szCs w:val="22"/>
              </w:rPr>
            </w:pPr>
          </w:p>
        </w:tc>
      </w:tr>
      <w:tr w:rsidR="00472EC5" w:rsidRPr="00AB43CF"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AB43CF" w:rsidRDefault="00472EC5" w:rsidP="00896627">
            <w:pPr>
              <w:pStyle w:val="a3"/>
              <w:rPr>
                <w:rFonts w:cs="Arial"/>
                <w:sz w:val="22"/>
                <w:szCs w:val="22"/>
              </w:rPr>
            </w:pPr>
            <w:r w:rsidRPr="00AB43CF">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AB43CF" w:rsidRDefault="00472EC5" w:rsidP="00896627">
            <w:pPr>
              <w:pStyle w:val="a3"/>
              <w:rPr>
                <w:rFonts w:cs="Arial"/>
                <w:sz w:val="22"/>
                <w:szCs w:val="22"/>
              </w:rPr>
            </w:pPr>
          </w:p>
        </w:tc>
      </w:tr>
      <w:tr w:rsidR="00472EC5" w:rsidRPr="00AB43CF" w:rsidTr="00472EC5">
        <w:trPr>
          <w:gridAfter w:val="1"/>
          <w:wAfter w:w="200" w:type="dxa"/>
          <w:cantSplit/>
        </w:trPr>
        <w:tc>
          <w:tcPr>
            <w:tcW w:w="2340" w:type="dxa"/>
            <w:gridSpan w:val="4"/>
          </w:tcPr>
          <w:p w:rsidR="00472EC5" w:rsidRPr="00AB43CF" w:rsidRDefault="00472EC5" w:rsidP="00896627">
            <w:pPr>
              <w:pStyle w:val="a3"/>
              <w:rPr>
                <w:rFonts w:cs="Arial"/>
                <w:sz w:val="22"/>
                <w:szCs w:val="22"/>
              </w:rPr>
            </w:pPr>
            <w:r w:rsidRPr="00AB43CF">
              <w:rPr>
                <w:rFonts w:cs="Arial"/>
                <w:sz w:val="22"/>
                <w:szCs w:val="22"/>
              </w:rPr>
              <w:t>Αριθμός Δελτίου Ταυτότητας:</w:t>
            </w:r>
          </w:p>
        </w:tc>
        <w:tc>
          <w:tcPr>
            <w:tcW w:w="3029" w:type="dxa"/>
            <w:gridSpan w:val="3"/>
          </w:tcPr>
          <w:p w:rsidR="00472EC5" w:rsidRPr="00AB43CF" w:rsidRDefault="00472EC5" w:rsidP="00896627">
            <w:pPr>
              <w:pStyle w:val="a3"/>
              <w:rPr>
                <w:rFonts w:cs="Arial"/>
                <w:sz w:val="22"/>
                <w:szCs w:val="22"/>
              </w:rPr>
            </w:pPr>
          </w:p>
        </w:tc>
        <w:tc>
          <w:tcPr>
            <w:tcW w:w="720" w:type="dxa"/>
            <w:gridSpan w:val="2"/>
          </w:tcPr>
          <w:p w:rsidR="00472EC5" w:rsidRPr="00AB43CF" w:rsidRDefault="00472EC5" w:rsidP="00896627">
            <w:pPr>
              <w:pStyle w:val="a3"/>
              <w:rPr>
                <w:rFonts w:cs="Arial"/>
                <w:sz w:val="22"/>
                <w:szCs w:val="22"/>
              </w:rPr>
            </w:pPr>
            <w:proofErr w:type="spellStart"/>
            <w:r w:rsidRPr="00AB43CF">
              <w:rPr>
                <w:rFonts w:cs="Arial"/>
                <w:sz w:val="22"/>
                <w:szCs w:val="22"/>
              </w:rPr>
              <w:t>Τηλ</w:t>
            </w:r>
            <w:proofErr w:type="spellEnd"/>
            <w:r w:rsidRPr="00AB43CF">
              <w:rPr>
                <w:rFonts w:cs="Arial"/>
                <w:sz w:val="22"/>
                <w:szCs w:val="22"/>
              </w:rPr>
              <w:t>:</w:t>
            </w:r>
          </w:p>
        </w:tc>
        <w:tc>
          <w:tcPr>
            <w:tcW w:w="3511" w:type="dxa"/>
            <w:gridSpan w:val="6"/>
          </w:tcPr>
          <w:p w:rsidR="00472EC5" w:rsidRPr="00AB43CF" w:rsidRDefault="00472EC5" w:rsidP="00896627">
            <w:pPr>
              <w:pStyle w:val="a3"/>
              <w:rPr>
                <w:rFonts w:cs="Arial"/>
                <w:sz w:val="22"/>
                <w:szCs w:val="22"/>
              </w:rPr>
            </w:pPr>
          </w:p>
        </w:tc>
      </w:tr>
      <w:tr w:rsidR="00472EC5" w:rsidRPr="00AB43CF" w:rsidTr="00472EC5">
        <w:trPr>
          <w:gridAfter w:val="1"/>
          <w:wAfter w:w="200" w:type="dxa"/>
          <w:cantSplit/>
        </w:trPr>
        <w:tc>
          <w:tcPr>
            <w:tcW w:w="1589" w:type="dxa"/>
            <w:gridSpan w:val="2"/>
          </w:tcPr>
          <w:p w:rsidR="00472EC5" w:rsidRPr="00AB43CF" w:rsidRDefault="00472EC5" w:rsidP="00896627">
            <w:pPr>
              <w:pStyle w:val="a3"/>
              <w:rPr>
                <w:rFonts w:cs="Arial"/>
                <w:sz w:val="22"/>
                <w:szCs w:val="22"/>
              </w:rPr>
            </w:pPr>
            <w:r w:rsidRPr="00AB43CF">
              <w:rPr>
                <w:rFonts w:cs="Arial"/>
                <w:sz w:val="22"/>
                <w:szCs w:val="22"/>
              </w:rPr>
              <w:t>Τόπος Κατοικίας:</w:t>
            </w:r>
          </w:p>
        </w:tc>
        <w:tc>
          <w:tcPr>
            <w:tcW w:w="2700" w:type="dxa"/>
            <w:gridSpan w:val="3"/>
          </w:tcPr>
          <w:p w:rsidR="00472EC5" w:rsidRPr="00AB43CF" w:rsidRDefault="00472EC5" w:rsidP="00896627">
            <w:pPr>
              <w:pStyle w:val="a3"/>
              <w:rPr>
                <w:rFonts w:cs="Arial"/>
                <w:sz w:val="22"/>
                <w:szCs w:val="22"/>
              </w:rPr>
            </w:pPr>
          </w:p>
        </w:tc>
        <w:tc>
          <w:tcPr>
            <w:tcW w:w="720" w:type="dxa"/>
          </w:tcPr>
          <w:p w:rsidR="00472EC5" w:rsidRPr="00AB43CF" w:rsidRDefault="00472EC5" w:rsidP="00896627">
            <w:pPr>
              <w:pStyle w:val="a3"/>
              <w:rPr>
                <w:rFonts w:cs="Arial"/>
                <w:sz w:val="22"/>
                <w:szCs w:val="22"/>
              </w:rPr>
            </w:pPr>
            <w:r w:rsidRPr="00AB43CF">
              <w:rPr>
                <w:rFonts w:cs="Arial"/>
                <w:sz w:val="22"/>
                <w:szCs w:val="22"/>
              </w:rPr>
              <w:t>Οδός:</w:t>
            </w:r>
          </w:p>
        </w:tc>
        <w:tc>
          <w:tcPr>
            <w:tcW w:w="2160" w:type="dxa"/>
            <w:gridSpan w:val="5"/>
          </w:tcPr>
          <w:p w:rsidR="00472EC5" w:rsidRPr="00AB43CF" w:rsidRDefault="00472EC5" w:rsidP="00896627">
            <w:pPr>
              <w:pStyle w:val="a3"/>
              <w:rPr>
                <w:rFonts w:cs="Arial"/>
                <w:sz w:val="22"/>
                <w:szCs w:val="22"/>
              </w:rPr>
            </w:pPr>
          </w:p>
        </w:tc>
        <w:tc>
          <w:tcPr>
            <w:tcW w:w="720" w:type="dxa"/>
          </w:tcPr>
          <w:p w:rsidR="00472EC5" w:rsidRPr="00AB43CF" w:rsidRDefault="00472EC5" w:rsidP="00896627">
            <w:pPr>
              <w:pStyle w:val="a3"/>
              <w:rPr>
                <w:rFonts w:cs="Arial"/>
                <w:sz w:val="22"/>
                <w:szCs w:val="22"/>
              </w:rPr>
            </w:pPr>
            <w:proofErr w:type="spellStart"/>
            <w:r w:rsidRPr="00AB43CF">
              <w:rPr>
                <w:rFonts w:cs="Arial"/>
                <w:sz w:val="22"/>
                <w:szCs w:val="22"/>
              </w:rPr>
              <w:t>Αριθ</w:t>
            </w:r>
            <w:proofErr w:type="spellEnd"/>
            <w:r w:rsidRPr="00AB43CF">
              <w:rPr>
                <w:rFonts w:cs="Arial"/>
                <w:sz w:val="22"/>
                <w:szCs w:val="22"/>
              </w:rPr>
              <w:t>:</w:t>
            </w:r>
          </w:p>
        </w:tc>
        <w:tc>
          <w:tcPr>
            <w:tcW w:w="540" w:type="dxa"/>
          </w:tcPr>
          <w:p w:rsidR="00472EC5" w:rsidRPr="00AB43CF" w:rsidRDefault="00472EC5" w:rsidP="00896627">
            <w:pPr>
              <w:pStyle w:val="a3"/>
              <w:rPr>
                <w:rFonts w:cs="Arial"/>
                <w:sz w:val="22"/>
                <w:szCs w:val="22"/>
              </w:rPr>
            </w:pPr>
          </w:p>
        </w:tc>
        <w:tc>
          <w:tcPr>
            <w:tcW w:w="540" w:type="dxa"/>
          </w:tcPr>
          <w:p w:rsidR="00472EC5" w:rsidRPr="00AB43CF" w:rsidRDefault="00472EC5" w:rsidP="00896627">
            <w:pPr>
              <w:pStyle w:val="a3"/>
              <w:rPr>
                <w:rFonts w:cs="Arial"/>
                <w:sz w:val="22"/>
                <w:szCs w:val="22"/>
              </w:rPr>
            </w:pPr>
            <w:r w:rsidRPr="00AB43CF">
              <w:rPr>
                <w:rFonts w:cs="Arial"/>
                <w:sz w:val="22"/>
                <w:szCs w:val="22"/>
              </w:rPr>
              <w:t>ΤΚ:</w:t>
            </w:r>
          </w:p>
        </w:tc>
        <w:tc>
          <w:tcPr>
            <w:tcW w:w="631" w:type="dxa"/>
          </w:tcPr>
          <w:p w:rsidR="00472EC5" w:rsidRPr="00AB43CF" w:rsidRDefault="00472EC5" w:rsidP="00896627">
            <w:pPr>
              <w:pStyle w:val="a3"/>
              <w:rPr>
                <w:rFonts w:cs="Arial"/>
                <w:sz w:val="22"/>
                <w:szCs w:val="22"/>
              </w:rPr>
            </w:pPr>
          </w:p>
        </w:tc>
      </w:tr>
      <w:tr w:rsidR="00472EC5" w:rsidRPr="00AB43CF" w:rsidTr="00472EC5">
        <w:trPr>
          <w:gridAfter w:val="1"/>
          <w:wAfter w:w="200" w:type="dxa"/>
          <w:cantSplit/>
          <w:trHeight w:val="520"/>
        </w:trPr>
        <w:tc>
          <w:tcPr>
            <w:tcW w:w="2247" w:type="dxa"/>
            <w:gridSpan w:val="3"/>
            <w:vAlign w:val="bottom"/>
          </w:tcPr>
          <w:p w:rsidR="00472EC5" w:rsidRPr="00AB43CF" w:rsidRDefault="00472EC5" w:rsidP="00896627">
            <w:pPr>
              <w:pStyle w:val="a3"/>
              <w:rPr>
                <w:rFonts w:cs="Arial"/>
                <w:sz w:val="22"/>
                <w:szCs w:val="22"/>
              </w:rPr>
            </w:pPr>
            <w:r w:rsidRPr="00AB43CF">
              <w:rPr>
                <w:rFonts w:cs="Arial"/>
                <w:sz w:val="22"/>
                <w:szCs w:val="22"/>
              </w:rPr>
              <w:t xml:space="preserve">Αρ. </w:t>
            </w:r>
            <w:proofErr w:type="spellStart"/>
            <w:r w:rsidRPr="00AB43CF">
              <w:rPr>
                <w:rFonts w:cs="Arial"/>
                <w:sz w:val="22"/>
                <w:szCs w:val="22"/>
              </w:rPr>
              <w:t>Τηλεομοιοτύπου</w:t>
            </w:r>
            <w:proofErr w:type="spellEnd"/>
            <w:r w:rsidRPr="00AB43CF">
              <w:rPr>
                <w:rFonts w:cs="Arial"/>
                <w:sz w:val="22"/>
                <w:szCs w:val="22"/>
              </w:rPr>
              <w:t xml:space="preserve"> (</w:t>
            </w:r>
            <w:r w:rsidRPr="00AB43CF">
              <w:rPr>
                <w:rFonts w:cs="Arial"/>
                <w:sz w:val="22"/>
                <w:szCs w:val="22"/>
                <w:lang w:val="en-US"/>
              </w:rPr>
              <w:t>Fax</w:t>
            </w:r>
            <w:r w:rsidRPr="00AB43CF">
              <w:rPr>
                <w:rFonts w:cs="Arial"/>
                <w:sz w:val="22"/>
                <w:szCs w:val="22"/>
              </w:rPr>
              <w:t>):</w:t>
            </w:r>
          </w:p>
        </w:tc>
        <w:tc>
          <w:tcPr>
            <w:tcW w:w="3153" w:type="dxa"/>
            <w:gridSpan w:val="5"/>
            <w:vAlign w:val="bottom"/>
          </w:tcPr>
          <w:p w:rsidR="00472EC5" w:rsidRPr="00AB43CF" w:rsidRDefault="00472EC5" w:rsidP="00896627">
            <w:pPr>
              <w:pStyle w:val="a3"/>
              <w:rPr>
                <w:rFonts w:cs="Arial"/>
                <w:sz w:val="22"/>
                <w:szCs w:val="22"/>
              </w:rPr>
            </w:pPr>
          </w:p>
        </w:tc>
        <w:tc>
          <w:tcPr>
            <w:tcW w:w="1440" w:type="dxa"/>
            <w:gridSpan w:val="2"/>
            <w:vAlign w:val="bottom"/>
          </w:tcPr>
          <w:p w:rsidR="00472EC5" w:rsidRPr="00AB43CF" w:rsidRDefault="00472EC5" w:rsidP="00896627">
            <w:pPr>
              <w:pStyle w:val="a3"/>
              <w:rPr>
                <w:rFonts w:cs="Arial"/>
                <w:sz w:val="22"/>
                <w:szCs w:val="22"/>
              </w:rPr>
            </w:pPr>
            <w:r w:rsidRPr="00AB43CF">
              <w:rPr>
                <w:rFonts w:cs="Arial"/>
                <w:sz w:val="22"/>
                <w:szCs w:val="22"/>
              </w:rPr>
              <w:t>Δ/νση Ηλεκτρ. Ταχυδρομείου</w:t>
            </w:r>
          </w:p>
          <w:p w:rsidR="00472EC5" w:rsidRPr="00AB43CF" w:rsidRDefault="00472EC5" w:rsidP="00896627">
            <w:pPr>
              <w:pStyle w:val="a3"/>
              <w:rPr>
                <w:rFonts w:cs="Arial"/>
                <w:sz w:val="22"/>
                <w:szCs w:val="22"/>
              </w:rPr>
            </w:pPr>
            <w:r w:rsidRPr="00AB43CF">
              <w:rPr>
                <w:rFonts w:cs="Arial"/>
                <w:sz w:val="22"/>
                <w:szCs w:val="22"/>
              </w:rPr>
              <w:t>(Ε</w:t>
            </w:r>
            <w:r w:rsidRPr="00AB43CF">
              <w:rPr>
                <w:rFonts w:cs="Arial"/>
                <w:sz w:val="22"/>
                <w:szCs w:val="22"/>
                <w:lang w:val="en-US"/>
              </w:rPr>
              <w:t>mail</w:t>
            </w:r>
            <w:r w:rsidRPr="00AB43CF">
              <w:rPr>
                <w:rFonts w:cs="Arial"/>
                <w:sz w:val="22"/>
                <w:szCs w:val="22"/>
              </w:rPr>
              <w:t>):</w:t>
            </w:r>
          </w:p>
        </w:tc>
        <w:tc>
          <w:tcPr>
            <w:tcW w:w="2760" w:type="dxa"/>
            <w:gridSpan w:val="5"/>
            <w:vAlign w:val="bottom"/>
          </w:tcPr>
          <w:p w:rsidR="00472EC5" w:rsidRPr="00AB43CF" w:rsidRDefault="00472EC5" w:rsidP="00896627">
            <w:pPr>
              <w:pStyle w:val="a3"/>
              <w:rPr>
                <w:rFonts w:cs="Arial"/>
                <w:sz w:val="22"/>
                <w:szCs w:val="22"/>
              </w:rPr>
            </w:pPr>
          </w:p>
        </w:tc>
      </w:tr>
      <w:tr w:rsidR="00472EC5" w:rsidRPr="00AB43CF" w:rsidTr="00472EC5">
        <w:tc>
          <w:tcPr>
            <w:tcW w:w="9800" w:type="dxa"/>
            <w:gridSpan w:val="16"/>
            <w:tcBorders>
              <w:top w:val="nil"/>
              <w:left w:val="nil"/>
              <w:bottom w:val="nil"/>
              <w:right w:val="nil"/>
            </w:tcBorders>
          </w:tcPr>
          <w:p w:rsidR="00472EC5" w:rsidRPr="00AB43CF" w:rsidRDefault="00472EC5" w:rsidP="00896627">
            <w:pPr>
              <w:pStyle w:val="a3"/>
              <w:rPr>
                <w:rFonts w:cs="Arial"/>
                <w:sz w:val="22"/>
                <w:szCs w:val="22"/>
              </w:rPr>
            </w:pPr>
          </w:p>
          <w:p w:rsidR="00472EC5" w:rsidRPr="00AB43CF" w:rsidRDefault="00472EC5" w:rsidP="00896627">
            <w:pPr>
              <w:pStyle w:val="a3"/>
              <w:rPr>
                <w:rFonts w:cs="Arial"/>
                <w:sz w:val="22"/>
                <w:szCs w:val="22"/>
              </w:rPr>
            </w:pPr>
            <w:r w:rsidRPr="00AB43CF">
              <w:rPr>
                <w:rFonts w:cs="Arial"/>
                <w:sz w:val="22"/>
                <w:szCs w:val="22"/>
              </w:rPr>
              <w:t xml:space="preserve">Με ατομική μου ευθύνη και γνωρίζοντας τις κυρώσεις </w:t>
            </w:r>
            <w:r w:rsidRPr="00AB43CF">
              <w:rPr>
                <w:rFonts w:cs="Arial"/>
                <w:sz w:val="22"/>
                <w:szCs w:val="22"/>
                <w:vertAlign w:val="superscript"/>
              </w:rPr>
              <w:t>(3)</w:t>
            </w:r>
            <w:r w:rsidRPr="00AB43CF">
              <w:rPr>
                <w:rFonts w:cs="Arial"/>
                <w:sz w:val="22"/>
                <w:szCs w:val="22"/>
              </w:rPr>
              <w:t xml:space="preserve">, που προβλέπονται από τις διατάξεις της παρ. 6 του άρθρου 22 του Ν. 1599/1986, δηλώνω ότι: </w:t>
            </w:r>
          </w:p>
        </w:tc>
      </w:tr>
      <w:tr w:rsidR="00472EC5" w:rsidRPr="00AB43CF" w:rsidTr="00472EC5">
        <w:tc>
          <w:tcPr>
            <w:tcW w:w="9800" w:type="dxa"/>
            <w:gridSpan w:val="16"/>
            <w:tcBorders>
              <w:top w:val="nil"/>
              <w:left w:val="nil"/>
              <w:bottom w:val="dashed" w:sz="4" w:space="0" w:color="auto"/>
              <w:right w:val="nil"/>
            </w:tcBorders>
          </w:tcPr>
          <w:p w:rsidR="00472EC5" w:rsidRPr="00AB43CF" w:rsidRDefault="00472EC5" w:rsidP="00896627">
            <w:pPr>
              <w:pStyle w:val="a3"/>
              <w:rPr>
                <w:rFonts w:cs="Arial"/>
                <w:sz w:val="22"/>
                <w:szCs w:val="22"/>
              </w:rPr>
            </w:pPr>
            <w:r w:rsidRPr="00AB43CF">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AB43CF" w:rsidRDefault="00472EC5" w:rsidP="00896627">
            <w:pPr>
              <w:pStyle w:val="a3"/>
              <w:rPr>
                <w:rFonts w:cs="Arial"/>
                <w:sz w:val="22"/>
                <w:szCs w:val="22"/>
              </w:rPr>
            </w:pPr>
            <w:r w:rsidRPr="00AB43CF">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AB43CF" w:rsidRDefault="00472EC5" w:rsidP="00896627">
            <w:pPr>
              <w:pStyle w:val="a3"/>
              <w:rPr>
                <w:rFonts w:cs="Arial"/>
                <w:sz w:val="22"/>
                <w:szCs w:val="22"/>
              </w:rPr>
            </w:pPr>
            <w:r w:rsidRPr="00AB43CF">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AB43CF" w:rsidRDefault="00472EC5" w:rsidP="00896627">
            <w:pPr>
              <w:pStyle w:val="a3"/>
              <w:rPr>
                <w:rFonts w:cs="Arial"/>
                <w:sz w:val="22"/>
                <w:szCs w:val="22"/>
              </w:rPr>
            </w:pPr>
            <w:r w:rsidRPr="00AB43CF">
              <w:rPr>
                <w:rFonts w:cs="Arial"/>
                <w:sz w:val="22"/>
                <w:szCs w:val="22"/>
              </w:rPr>
              <w:lastRenderedPageBreak/>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AB43CF" w:rsidRDefault="00472EC5" w:rsidP="00896627">
            <w:pPr>
              <w:pStyle w:val="a3"/>
              <w:rPr>
                <w:rFonts w:cs="Arial"/>
                <w:sz w:val="22"/>
                <w:szCs w:val="22"/>
              </w:rPr>
            </w:pPr>
            <w:r w:rsidRPr="00AB43CF">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AB43CF">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AB43CF">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AB43CF" w:rsidRDefault="00472EC5" w:rsidP="00896627">
            <w:pPr>
              <w:pStyle w:val="a3"/>
              <w:rPr>
                <w:rFonts w:cs="Arial"/>
                <w:sz w:val="22"/>
                <w:szCs w:val="22"/>
              </w:rPr>
            </w:pPr>
            <w:r w:rsidRPr="00AB43CF">
              <w:rPr>
                <w:rFonts w:cs="Arial"/>
                <w:sz w:val="22"/>
                <w:szCs w:val="22"/>
              </w:rPr>
              <w:t xml:space="preserve"> τηρεί το σύνολο της ελληνικής Εργατικής κι Ασφαλιστικής Νομοθεσίας </w:t>
            </w:r>
          </w:p>
          <w:p w:rsidR="00472EC5" w:rsidRPr="00AB43CF" w:rsidRDefault="00472EC5" w:rsidP="00896627">
            <w:pPr>
              <w:pStyle w:val="a3"/>
              <w:rPr>
                <w:rFonts w:cs="Arial"/>
                <w:sz w:val="22"/>
                <w:szCs w:val="22"/>
              </w:rPr>
            </w:pPr>
            <w:r w:rsidRPr="00AB43CF">
              <w:rPr>
                <w:rFonts w:cs="Arial"/>
                <w:sz w:val="22"/>
                <w:szCs w:val="22"/>
              </w:rPr>
              <w:t>αποδέχονται ανεπιφύλακτα τους όρους της παρούσας πρόσκλησης,</w:t>
            </w:r>
          </w:p>
          <w:p w:rsidR="00472EC5" w:rsidRPr="00AB43CF" w:rsidRDefault="00472EC5" w:rsidP="00896627">
            <w:pPr>
              <w:pStyle w:val="a3"/>
              <w:rPr>
                <w:rFonts w:cs="Arial"/>
                <w:sz w:val="22"/>
                <w:szCs w:val="22"/>
              </w:rPr>
            </w:pPr>
            <w:r w:rsidRPr="00AB43CF">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AB43CF" w:rsidRDefault="00472EC5" w:rsidP="00896627">
            <w:pPr>
              <w:pStyle w:val="a3"/>
              <w:rPr>
                <w:rFonts w:cs="Arial"/>
                <w:sz w:val="22"/>
                <w:szCs w:val="22"/>
              </w:rPr>
            </w:pPr>
            <w:r w:rsidRPr="00AB43CF">
              <w:rPr>
                <w:rFonts w:cs="Arial"/>
                <w:sz w:val="22"/>
                <w:szCs w:val="22"/>
              </w:rPr>
              <w:t xml:space="preserve">τα προσφερόμενα είδη/υπηρεσίες καλύπτουν τις τεχνικές προδιαγραφές τις παρούσας πρόσκλησης, </w:t>
            </w:r>
          </w:p>
          <w:p w:rsidR="00472EC5" w:rsidRPr="00AB43CF" w:rsidRDefault="00472EC5" w:rsidP="00896627">
            <w:pPr>
              <w:pStyle w:val="a3"/>
              <w:rPr>
                <w:rFonts w:cs="Arial"/>
                <w:sz w:val="22"/>
                <w:szCs w:val="22"/>
              </w:rPr>
            </w:pPr>
            <w:r w:rsidRPr="00AB43CF">
              <w:rPr>
                <w:rFonts w:cs="Arial"/>
                <w:sz w:val="22"/>
                <w:szCs w:val="22"/>
              </w:rPr>
              <w:t xml:space="preserve">τα στοιχεία που αναφέρονται στην προσφορά είναι αληθή και ακριβή, </w:t>
            </w:r>
          </w:p>
          <w:p w:rsidR="00472EC5" w:rsidRPr="00AB43CF" w:rsidRDefault="00472EC5" w:rsidP="00896627">
            <w:pPr>
              <w:pStyle w:val="a3"/>
              <w:rPr>
                <w:rFonts w:cs="Arial"/>
                <w:sz w:val="22"/>
                <w:szCs w:val="22"/>
              </w:rPr>
            </w:pPr>
            <w:r w:rsidRPr="00AB43CF">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AB43CF" w:rsidRDefault="00472EC5" w:rsidP="00896627">
            <w:pPr>
              <w:pStyle w:val="a3"/>
              <w:rPr>
                <w:rFonts w:cs="Arial"/>
                <w:sz w:val="22"/>
                <w:szCs w:val="22"/>
              </w:rPr>
            </w:pPr>
            <w:r w:rsidRPr="00AB43CF">
              <w:rPr>
                <w:rFonts w:cs="Arial"/>
                <w:sz w:val="22"/>
                <w:szCs w:val="22"/>
              </w:rPr>
              <w:t xml:space="preserve">συμμετέχει με μόνο μία προσφορά στο πλαίσιο του παρόντος διαγωνισμού, </w:t>
            </w:r>
          </w:p>
          <w:p w:rsidR="00472EC5" w:rsidRPr="00AB43CF" w:rsidRDefault="00472EC5" w:rsidP="00896627">
            <w:pPr>
              <w:pStyle w:val="a3"/>
              <w:rPr>
                <w:rFonts w:cs="Arial"/>
                <w:sz w:val="22"/>
                <w:szCs w:val="22"/>
              </w:rPr>
            </w:pPr>
            <w:r w:rsidRPr="00AB43CF">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AB43CF" w:rsidRDefault="00472EC5" w:rsidP="00896627">
            <w:pPr>
              <w:pStyle w:val="a3"/>
              <w:rPr>
                <w:rFonts w:cs="Arial"/>
                <w:sz w:val="22"/>
                <w:szCs w:val="22"/>
              </w:rPr>
            </w:pPr>
            <w:r w:rsidRPr="00AB43CF">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AB43CF" w:rsidRDefault="00472EC5" w:rsidP="00896627">
            <w:pPr>
              <w:pStyle w:val="a3"/>
              <w:rPr>
                <w:rFonts w:cs="Arial"/>
                <w:sz w:val="22"/>
                <w:szCs w:val="22"/>
              </w:rPr>
            </w:pPr>
            <w:r w:rsidRPr="00AB43CF">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AB43CF" w:rsidRDefault="00472EC5" w:rsidP="00896627">
            <w:pPr>
              <w:pStyle w:val="a3"/>
              <w:rPr>
                <w:rFonts w:cs="Arial"/>
                <w:sz w:val="22"/>
                <w:szCs w:val="22"/>
              </w:rPr>
            </w:pPr>
            <w:r w:rsidRPr="00AB43CF">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AB43CF" w:rsidRDefault="00472EC5" w:rsidP="00896627">
            <w:pPr>
              <w:pStyle w:val="a3"/>
              <w:rPr>
                <w:rFonts w:cs="Arial"/>
                <w:sz w:val="22"/>
                <w:szCs w:val="22"/>
              </w:rPr>
            </w:pPr>
          </w:p>
        </w:tc>
      </w:tr>
    </w:tbl>
    <w:p w:rsidR="00472EC5" w:rsidRPr="00AB43CF" w:rsidRDefault="00472EC5" w:rsidP="00896627">
      <w:pPr>
        <w:pStyle w:val="a3"/>
        <w:rPr>
          <w:rFonts w:cs="Arial"/>
          <w:sz w:val="22"/>
          <w:szCs w:val="22"/>
        </w:rPr>
      </w:pPr>
    </w:p>
    <w:p w:rsidR="00472EC5" w:rsidRPr="00AB43CF" w:rsidRDefault="00472EC5" w:rsidP="00896627">
      <w:pPr>
        <w:pStyle w:val="a3"/>
        <w:rPr>
          <w:rFonts w:cs="Arial"/>
          <w:sz w:val="22"/>
          <w:szCs w:val="22"/>
        </w:rPr>
      </w:pPr>
      <w:r w:rsidRPr="00AB43CF">
        <w:rPr>
          <w:rFonts w:cs="Arial"/>
          <w:sz w:val="22"/>
          <w:szCs w:val="22"/>
        </w:rPr>
        <w:t>Ημερομηνία:      ……….20……</w:t>
      </w:r>
    </w:p>
    <w:p w:rsidR="00472EC5" w:rsidRPr="00AB43CF" w:rsidRDefault="00472EC5" w:rsidP="00896627">
      <w:pPr>
        <w:pStyle w:val="a3"/>
        <w:rPr>
          <w:rFonts w:cs="Arial"/>
          <w:sz w:val="22"/>
          <w:szCs w:val="22"/>
        </w:rPr>
      </w:pPr>
      <w:r w:rsidRPr="00AB43CF">
        <w:rPr>
          <w:rFonts w:cs="Arial"/>
          <w:sz w:val="22"/>
          <w:szCs w:val="22"/>
        </w:rPr>
        <w:t>Ο – Η Δηλ.</w:t>
      </w:r>
    </w:p>
    <w:p w:rsidR="00472EC5" w:rsidRPr="00AB43CF" w:rsidRDefault="00472EC5" w:rsidP="00896627">
      <w:pPr>
        <w:pStyle w:val="a3"/>
        <w:rPr>
          <w:rFonts w:cs="Arial"/>
          <w:sz w:val="22"/>
          <w:szCs w:val="22"/>
        </w:rPr>
      </w:pPr>
      <w:r w:rsidRPr="00AB43CF">
        <w:rPr>
          <w:rFonts w:cs="Arial"/>
          <w:sz w:val="22"/>
          <w:szCs w:val="22"/>
        </w:rPr>
        <w:t>(Υπογραφή)</w:t>
      </w:r>
    </w:p>
    <w:p w:rsidR="00472EC5" w:rsidRPr="00AB43CF" w:rsidRDefault="00472EC5" w:rsidP="00896627">
      <w:pPr>
        <w:pStyle w:val="a3"/>
        <w:rPr>
          <w:rFonts w:cs="Arial"/>
          <w:sz w:val="22"/>
          <w:szCs w:val="22"/>
        </w:rPr>
      </w:pPr>
      <w:r w:rsidRPr="00AB43CF">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AB43CF" w:rsidRDefault="00472EC5" w:rsidP="00896627">
      <w:pPr>
        <w:pStyle w:val="a3"/>
        <w:rPr>
          <w:rFonts w:cs="Arial"/>
          <w:sz w:val="22"/>
          <w:szCs w:val="22"/>
        </w:rPr>
      </w:pPr>
      <w:r w:rsidRPr="00AB43CF">
        <w:rPr>
          <w:rFonts w:cs="Arial"/>
          <w:sz w:val="22"/>
          <w:szCs w:val="22"/>
        </w:rPr>
        <w:t xml:space="preserve">(2) Αναγράφεται ολογράφως. </w:t>
      </w:r>
    </w:p>
    <w:p w:rsidR="00472EC5" w:rsidRPr="00AB43CF" w:rsidRDefault="00472EC5" w:rsidP="00896627">
      <w:pPr>
        <w:pStyle w:val="a3"/>
        <w:rPr>
          <w:rFonts w:cs="Arial"/>
          <w:sz w:val="22"/>
          <w:szCs w:val="22"/>
        </w:rPr>
      </w:pPr>
      <w:r w:rsidRPr="00AB43CF">
        <w:rPr>
          <w:rFonts w:cs="Arial"/>
          <w:sz w:val="22"/>
          <w:szCs w:val="22"/>
        </w:rPr>
        <w:lastRenderedPageBreak/>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896627" w:rsidRDefault="00472EC5" w:rsidP="00472EC5">
      <w:pPr>
        <w:pStyle w:val="a3"/>
        <w:rPr>
          <w:rFonts w:cs="Arial"/>
          <w:sz w:val="22"/>
          <w:szCs w:val="22"/>
        </w:rPr>
      </w:pPr>
      <w:r w:rsidRPr="00AB43CF">
        <w:rPr>
          <w:rFonts w:cs="Arial"/>
          <w:sz w:val="22"/>
          <w:szCs w:val="22"/>
        </w:rPr>
        <w:t>(4) Σε περίπτωση ανεπάρκειας χώρου η δήλωση συνεχίζεται στην πίσω όψη της και υπογράφεται από τον δηλούντα ή την δηλούσα.</w:t>
      </w:r>
      <w:r w:rsidRPr="00896627">
        <w:rPr>
          <w:rFonts w:cs="Arial"/>
          <w:sz w:val="22"/>
          <w:szCs w:val="22"/>
        </w:rPr>
        <w:t xml:space="preserve"> </w:t>
      </w:r>
    </w:p>
    <w:p w:rsidR="00472EC5" w:rsidRPr="00472EC5" w:rsidRDefault="00472EC5" w:rsidP="005D3356">
      <w:pPr>
        <w:pStyle w:val="a3"/>
        <w:rPr>
          <w:rFonts w:cs="Arial"/>
          <w:b/>
          <w:sz w:val="22"/>
          <w:szCs w:val="22"/>
        </w:rPr>
      </w:pPr>
    </w:p>
    <w:sectPr w:rsidR="00472EC5" w:rsidRPr="00472EC5" w:rsidSect="00D67143">
      <w:headerReference w:type="default" r:id="rId9"/>
      <w:footerReference w:type="even" r:id="rId10"/>
      <w:footerReference w:type="default" r:id="rId11"/>
      <w:headerReference w:type="first" r:id="rId12"/>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D17" w:rsidRDefault="00022D17">
      <w:r>
        <w:separator/>
      </w:r>
    </w:p>
  </w:endnote>
  <w:endnote w:type="continuationSeparator" w:id="0">
    <w:p w:rsidR="00022D17" w:rsidRDefault="00022D1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D17" w:rsidRDefault="0005635B" w:rsidP="003531C7">
    <w:pPr>
      <w:pStyle w:val="a5"/>
      <w:framePr w:wrap="around" w:vAnchor="text" w:hAnchor="margin" w:xAlign="right" w:y="1"/>
      <w:rPr>
        <w:rStyle w:val="a7"/>
      </w:rPr>
    </w:pPr>
    <w:r>
      <w:rPr>
        <w:rStyle w:val="a7"/>
      </w:rPr>
      <w:fldChar w:fldCharType="begin"/>
    </w:r>
    <w:r w:rsidR="00022D17">
      <w:rPr>
        <w:rStyle w:val="a7"/>
      </w:rPr>
      <w:instrText xml:space="preserve">PAGE  </w:instrText>
    </w:r>
    <w:r>
      <w:rPr>
        <w:rStyle w:val="a7"/>
      </w:rPr>
      <w:fldChar w:fldCharType="end"/>
    </w:r>
  </w:p>
  <w:p w:rsidR="00022D17" w:rsidRDefault="00022D17"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D17" w:rsidRDefault="0005635B" w:rsidP="003531C7">
    <w:pPr>
      <w:pStyle w:val="a5"/>
      <w:framePr w:wrap="around" w:vAnchor="text" w:hAnchor="margin" w:xAlign="right" w:y="1"/>
      <w:rPr>
        <w:rStyle w:val="a7"/>
      </w:rPr>
    </w:pPr>
    <w:r>
      <w:rPr>
        <w:rStyle w:val="a7"/>
      </w:rPr>
      <w:fldChar w:fldCharType="begin"/>
    </w:r>
    <w:r w:rsidR="00022D17">
      <w:rPr>
        <w:rStyle w:val="a7"/>
      </w:rPr>
      <w:instrText xml:space="preserve">PAGE  </w:instrText>
    </w:r>
    <w:r>
      <w:rPr>
        <w:rStyle w:val="a7"/>
      </w:rPr>
      <w:fldChar w:fldCharType="separate"/>
    </w:r>
    <w:r w:rsidR="00410BC4">
      <w:rPr>
        <w:rStyle w:val="a7"/>
        <w:noProof/>
      </w:rPr>
      <w:t>9</w:t>
    </w:r>
    <w:r>
      <w:rPr>
        <w:rStyle w:val="a7"/>
      </w:rPr>
      <w:fldChar w:fldCharType="end"/>
    </w:r>
  </w:p>
  <w:p w:rsidR="00022D17" w:rsidRDefault="00022D17"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D17" w:rsidRDefault="00022D17">
      <w:r>
        <w:separator/>
      </w:r>
    </w:p>
  </w:footnote>
  <w:footnote w:type="continuationSeparator" w:id="0">
    <w:p w:rsidR="00022D17" w:rsidRDefault="00022D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D17" w:rsidRDefault="00022D17">
    <w:pPr>
      <w:pStyle w:val="a3"/>
    </w:pPr>
    <w:r>
      <w:rPr>
        <w:lang w:val="en-US"/>
      </w:rPr>
      <w:t xml:space="preserve">      </w:t>
    </w:r>
    <w:r>
      <w:t xml:space="preserve">      </w:t>
    </w:r>
    <w:r>
      <w:rPr>
        <w:lang w:val="en-US"/>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D17" w:rsidRDefault="00022D17">
    <w:pPr>
      <w:pStyle w:val="a3"/>
    </w:pPr>
    <w:r>
      <w:t xml:space="preserve">                                                                      </w:t>
    </w:r>
  </w:p>
  <w:p w:rsidR="00022D17" w:rsidRDefault="00022D17">
    <w:pPr>
      <w:pStyle w:val="a3"/>
    </w:pPr>
  </w:p>
  <w:p w:rsidR="00022D17" w:rsidRDefault="00022D17">
    <w:pPr>
      <w:pStyle w:val="a3"/>
    </w:pPr>
    <w:r>
      <w:t xml:space="preserve">                                                                                 </w:t>
    </w:r>
  </w:p>
  <w:p w:rsidR="00022D17" w:rsidRDefault="00022D1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145980"/>
    <w:lvl w:ilvl="0">
      <w:numFmt w:val="bullet"/>
      <w:lvlText w:val="*"/>
      <w:lvlJc w:val="left"/>
    </w:lvl>
  </w:abstractNum>
  <w:abstractNum w:abstractNumId="1">
    <w:nsid w:val="00000006"/>
    <w:multiLevelType w:val="singleLevel"/>
    <w:tmpl w:val="00000006"/>
    <w:name w:val="WW8Num19"/>
    <w:lvl w:ilvl="0">
      <w:start w:val="1"/>
      <w:numFmt w:val="decimal"/>
      <w:lvlText w:val="%1."/>
      <w:lvlJc w:val="left"/>
      <w:pPr>
        <w:tabs>
          <w:tab w:val="num" w:pos="1452"/>
        </w:tabs>
        <w:ind w:left="1452" w:hanging="840"/>
      </w:pPr>
      <w:rPr>
        <w:rFonts w:ascii="Arial" w:hAnsi="Arial" w:cs="Arial"/>
        <w:sz w:val="22"/>
        <w:szCs w:val="22"/>
      </w:rPr>
    </w:lvl>
  </w:abstractNum>
  <w:abstractNum w:abstractNumId="2">
    <w:nsid w:val="00000009"/>
    <w:multiLevelType w:val="singleLevel"/>
    <w:tmpl w:val="00000009"/>
    <w:name w:val="WW8Num34"/>
    <w:lvl w:ilvl="0">
      <w:start w:val="1"/>
      <w:numFmt w:val="decimal"/>
      <w:lvlText w:val="%1."/>
      <w:lvlJc w:val="left"/>
      <w:pPr>
        <w:tabs>
          <w:tab w:val="num" w:pos="1452"/>
        </w:tabs>
        <w:ind w:left="1452" w:hanging="840"/>
      </w:pPr>
      <w:rPr>
        <w:rFonts w:ascii="Arial" w:hAnsi="Arial" w:cs="Arial"/>
        <w:sz w:val="22"/>
        <w:szCs w:val="22"/>
      </w:rPr>
    </w:lvl>
  </w:abstractNum>
  <w:abstractNum w:abstractNumId="3">
    <w:nsid w:val="0000000A"/>
    <w:multiLevelType w:val="singleLevel"/>
    <w:tmpl w:val="0000000A"/>
    <w:name w:val="WW8Num35"/>
    <w:lvl w:ilvl="0">
      <w:start w:val="1"/>
      <w:numFmt w:val="decimal"/>
      <w:lvlText w:val="%1."/>
      <w:lvlJc w:val="left"/>
      <w:pPr>
        <w:tabs>
          <w:tab w:val="num" w:pos="1452"/>
        </w:tabs>
        <w:ind w:left="1452" w:hanging="840"/>
      </w:pPr>
      <w:rPr>
        <w:rFonts w:ascii="Arial" w:hAnsi="Arial" w:cs="Arial"/>
        <w:sz w:val="22"/>
        <w:szCs w:val="22"/>
      </w:rPr>
    </w:lvl>
  </w:abstractNum>
  <w:abstractNum w:abstractNumId="4">
    <w:nsid w:val="0000000B"/>
    <w:multiLevelType w:val="singleLevel"/>
    <w:tmpl w:val="0000000B"/>
    <w:name w:val="WW8Num11"/>
    <w:lvl w:ilvl="0">
      <w:start w:val="1"/>
      <w:numFmt w:val="bullet"/>
      <w:lvlText w:val=""/>
      <w:lvlJc w:val="left"/>
      <w:pPr>
        <w:tabs>
          <w:tab w:val="num" w:pos="360"/>
        </w:tabs>
        <w:ind w:left="360" w:hanging="360"/>
      </w:pPr>
      <w:rPr>
        <w:rFonts w:ascii="Wingdings" w:hAnsi="Wingdings"/>
      </w:rPr>
    </w:lvl>
  </w:abstractNum>
  <w:abstractNum w:abstractNumId="5">
    <w:nsid w:val="03C4287B"/>
    <w:multiLevelType w:val="hybridMultilevel"/>
    <w:tmpl w:val="4D2E588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0428130D"/>
    <w:multiLevelType w:val="multilevel"/>
    <w:tmpl w:val="DB64432C"/>
    <w:lvl w:ilvl="0">
      <w:start w:val="1"/>
      <w:numFmt w:val="decimal"/>
      <w:lvlText w:val="%1."/>
      <w:lvlJc w:val="left"/>
      <w:pPr>
        <w:ind w:left="720" w:hanging="360"/>
      </w:pPr>
    </w:lvl>
    <w:lvl w:ilvl="1">
      <w:start w:val="8"/>
      <w:numFmt w:val="decimal"/>
      <w:isLgl/>
      <w:lvlText w:val="%1.%2."/>
      <w:lvlJc w:val="left"/>
      <w:pPr>
        <w:ind w:left="72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800" w:hanging="1440"/>
      </w:pPr>
      <w:rPr>
        <w:rFonts w:hint="default"/>
        <w:b/>
        <w:bCs/>
      </w:rPr>
    </w:lvl>
    <w:lvl w:ilvl="6">
      <w:start w:val="1"/>
      <w:numFmt w:val="decimal"/>
      <w:isLgl/>
      <w:lvlText w:val="%1.%2.%3.%4.%5.%6.%7."/>
      <w:lvlJc w:val="left"/>
      <w:pPr>
        <w:ind w:left="1800" w:hanging="1440"/>
      </w:pPr>
      <w:rPr>
        <w:rFonts w:hint="default"/>
        <w:b/>
        <w:bCs/>
      </w:rPr>
    </w:lvl>
    <w:lvl w:ilvl="7">
      <w:start w:val="1"/>
      <w:numFmt w:val="decimal"/>
      <w:isLgl/>
      <w:lvlText w:val="%1.%2.%3.%4.%5.%6.%7.%8."/>
      <w:lvlJc w:val="left"/>
      <w:pPr>
        <w:ind w:left="2160" w:hanging="1800"/>
      </w:pPr>
      <w:rPr>
        <w:rFonts w:hint="default"/>
        <w:b/>
        <w:bCs/>
      </w:rPr>
    </w:lvl>
    <w:lvl w:ilvl="8">
      <w:start w:val="1"/>
      <w:numFmt w:val="decimal"/>
      <w:isLgl/>
      <w:lvlText w:val="%1.%2.%3.%4.%5.%6.%7.%8.%9."/>
      <w:lvlJc w:val="left"/>
      <w:pPr>
        <w:ind w:left="2160" w:hanging="1800"/>
      </w:pPr>
      <w:rPr>
        <w:rFonts w:hint="default"/>
        <w:b/>
        <w:bCs/>
      </w:rPr>
    </w:lvl>
  </w:abstractNum>
  <w:abstractNum w:abstractNumId="7">
    <w:nsid w:val="09715BEE"/>
    <w:multiLevelType w:val="singleLevel"/>
    <w:tmpl w:val="23C21368"/>
    <w:lvl w:ilvl="0">
      <w:start w:val="2"/>
      <w:numFmt w:val="decimal"/>
      <w:lvlText w:val="3.%1."/>
      <w:legacy w:legacy="1" w:legacySpace="0" w:legacyIndent="394"/>
      <w:lvlJc w:val="left"/>
      <w:rPr>
        <w:rFonts w:ascii="Times New Roman" w:hAnsi="Times New Roman" w:cs="Times New Roman" w:hint="default"/>
        <w:b/>
        <w:sz w:val="24"/>
        <w:szCs w:val="24"/>
      </w:rPr>
    </w:lvl>
  </w:abstractNum>
  <w:abstractNum w:abstractNumId="8">
    <w:nsid w:val="0A225A2D"/>
    <w:multiLevelType w:val="hybridMultilevel"/>
    <w:tmpl w:val="1E6C5874"/>
    <w:lvl w:ilvl="0" w:tplc="04E2B88A">
      <w:start w:val="1"/>
      <w:numFmt w:val="decimal"/>
      <w:lvlText w:val="%1."/>
      <w:lvlJc w:val="left"/>
      <w:pPr>
        <w:ind w:left="972" w:hanging="360"/>
      </w:pPr>
      <w:rPr>
        <w:rFonts w:hint="default"/>
      </w:rPr>
    </w:lvl>
    <w:lvl w:ilvl="1" w:tplc="04080019" w:tentative="1">
      <w:start w:val="1"/>
      <w:numFmt w:val="lowerLetter"/>
      <w:lvlText w:val="%2."/>
      <w:lvlJc w:val="left"/>
      <w:pPr>
        <w:ind w:left="1692" w:hanging="360"/>
      </w:pPr>
    </w:lvl>
    <w:lvl w:ilvl="2" w:tplc="0408001B" w:tentative="1">
      <w:start w:val="1"/>
      <w:numFmt w:val="lowerRoman"/>
      <w:lvlText w:val="%3."/>
      <w:lvlJc w:val="right"/>
      <w:pPr>
        <w:ind w:left="2412" w:hanging="180"/>
      </w:pPr>
    </w:lvl>
    <w:lvl w:ilvl="3" w:tplc="0408000F" w:tentative="1">
      <w:start w:val="1"/>
      <w:numFmt w:val="decimal"/>
      <w:lvlText w:val="%4."/>
      <w:lvlJc w:val="left"/>
      <w:pPr>
        <w:ind w:left="3132" w:hanging="360"/>
      </w:pPr>
    </w:lvl>
    <w:lvl w:ilvl="4" w:tplc="04080019" w:tentative="1">
      <w:start w:val="1"/>
      <w:numFmt w:val="lowerLetter"/>
      <w:lvlText w:val="%5."/>
      <w:lvlJc w:val="left"/>
      <w:pPr>
        <w:ind w:left="3852" w:hanging="360"/>
      </w:pPr>
    </w:lvl>
    <w:lvl w:ilvl="5" w:tplc="0408001B" w:tentative="1">
      <w:start w:val="1"/>
      <w:numFmt w:val="lowerRoman"/>
      <w:lvlText w:val="%6."/>
      <w:lvlJc w:val="right"/>
      <w:pPr>
        <w:ind w:left="4572" w:hanging="180"/>
      </w:pPr>
    </w:lvl>
    <w:lvl w:ilvl="6" w:tplc="0408000F" w:tentative="1">
      <w:start w:val="1"/>
      <w:numFmt w:val="decimal"/>
      <w:lvlText w:val="%7."/>
      <w:lvlJc w:val="left"/>
      <w:pPr>
        <w:ind w:left="5292" w:hanging="360"/>
      </w:pPr>
    </w:lvl>
    <w:lvl w:ilvl="7" w:tplc="04080019" w:tentative="1">
      <w:start w:val="1"/>
      <w:numFmt w:val="lowerLetter"/>
      <w:lvlText w:val="%8."/>
      <w:lvlJc w:val="left"/>
      <w:pPr>
        <w:ind w:left="6012" w:hanging="360"/>
      </w:pPr>
    </w:lvl>
    <w:lvl w:ilvl="8" w:tplc="0408001B" w:tentative="1">
      <w:start w:val="1"/>
      <w:numFmt w:val="lowerRoman"/>
      <w:lvlText w:val="%9."/>
      <w:lvlJc w:val="right"/>
      <w:pPr>
        <w:ind w:left="6732" w:hanging="180"/>
      </w:pPr>
    </w:lvl>
  </w:abstractNum>
  <w:abstractNum w:abstractNumId="9">
    <w:nsid w:val="0A284886"/>
    <w:multiLevelType w:val="multilevel"/>
    <w:tmpl w:val="EF72ABA6"/>
    <w:lvl w:ilvl="0">
      <w:start w:val="2"/>
      <w:numFmt w:val="decimal"/>
      <w:lvlText w:val="%1."/>
      <w:legacy w:legacy="1" w:legacySpace="0" w:legacyIndent="254"/>
      <w:lvlJc w:val="left"/>
      <w:rPr>
        <w:rFonts w:ascii="Times New Roman" w:hAnsi="Times New Roman" w:cs="Times New Roman"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18506DC5"/>
    <w:multiLevelType w:val="multilevel"/>
    <w:tmpl w:val="C212A288"/>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D9F1914"/>
    <w:multiLevelType w:val="hybridMultilevel"/>
    <w:tmpl w:val="15E4236E"/>
    <w:lvl w:ilvl="0" w:tplc="0408000F">
      <w:start w:val="1"/>
      <w:numFmt w:val="decimal"/>
      <w:lvlText w:val="%1."/>
      <w:lvlJc w:val="left"/>
      <w:pPr>
        <w:tabs>
          <w:tab w:val="num" w:pos="360"/>
        </w:tabs>
        <w:ind w:left="36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nsid w:val="1F4A1011"/>
    <w:multiLevelType w:val="hybridMultilevel"/>
    <w:tmpl w:val="A2984F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1F774D68"/>
    <w:multiLevelType w:val="hybridMultilevel"/>
    <w:tmpl w:val="44C25650"/>
    <w:lvl w:ilvl="0" w:tplc="0408000F">
      <w:start w:val="1"/>
      <w:numFmt w:val="decimal"/>
      <w:lvlText w:val="%1."/>
      <w:lvlJc w:val="left"/>
      <w:pPr>
        <w:tabs>
          <w:tab w:val="num" w:pos="720"/>
        </w:tabs>
        <w:ind w:left="720" w:hanging="360"/>
      </w:p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nsid w:val="29C80C59"/>
    <w:multiLevelType w:val="hybridMultilevel"/>
    <w:tmpl w:val="809EACDA"/>
    <w:lvl w:ilvl="0" w:tplc="C9264852">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nsid w:val="2C445BC5"/>
    <w:multiLevelType w:val="hybridMultilevel"/>
    <w:tmpl w:val="56F678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34F14280"/>
    <w:multiLevelType w:val="hybridMultilevel"/>
    <w:tmpl w:val="B6128906"/>
    <w:lvl w:ilvl="0" w:tplc="599ADD3C">
      <w:numFmt w:val="bullet"/>
      <w:lvlText w:val="•"/>
      <w:lvlJc w:val="left"/>
      <w:pPr>
        <w:ind w:left="1080" w:hanging="720"/>
      </w:pPr>
      <w:rPr>
        <w:rFonts w:ascii="Calibri" w:eastAsia="Calibri" w:hAnsi="Calibri" w:cs="Calibri" w:hint="default"/>
      </w:rPr>
    </w:lvl>
    <w:lvl w:ilvl="1" w:tplc="F968D5B6">
      <w:start w:val="1"/>
      <w:numFmt w:val="bullet"/>
      <w:lvlText w:val="-"/>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6830415"/>
    <w:multiLevelType w:val="multilevel"/>
    <w:tmpl w:val="9FD8B8D2"/>
    <w:lvl w:ilvl="0">
      <w:start w:val="1"/>
      <w:numFmt w:val="decimal"/>
      <w:lvlText w:val="%1."/>
      <w:lvlJc w:val="left"/>
      <w:pPr>
        <w:ind w:left="645" w:hanging="645"/>
      </w:pPr>
    </w:lvl>
    <w:lvl w:ilvl="1">
      <w:start w:val="11"/>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374B039D"/>
    <w:multiLevelType w:val="hybridMultilevel"/>
    <w:tmpl w:val="C39E3E80"/>
    <w:lvl w:ilvl="0" w:tplc="9F74BFF6">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37CB1E0C"/>
    <w:multiLevelType w:val="multilevel"/>
    <w:tmpl w:val="F2A4F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A3002D2"/>
    <w:multiLevelType w:val="multilevel"/>
    <w:tmpl w:val="B4ACE2A0"/>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nsid w:val="3BBC6A6B"/>
    <w:multiLevelType w:val="multilevel"/>
    <w:tmpl w:val="C6A2AADC"/>
    <w:lvl w:ilvl="0">
      <w:start w:val="1"/>
      <w:numFmt w:val="decimal"/>
      <w:lvlText w:val="%1."/>
      <w:lvlJc w:val="left"/>
      <w:pPr>
        <w:ind w:left="540" w:hanging="540"/>
      </w:pPr>
    </w:lvl>
    <w:lvl w:ilvl="1">
      <w:start w:val="6"/>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nsid w:val="3BCB25E4"/>
    <w:multiLevelType w:val="hybridMultilevel"/>
    <w:tmpl w:val="04D83724"/>
    <w:lvl w:ilvl="0" w:tplc="ACA48352">
      <w:start w:val="1"/>
      <w:numFmt w:val="decimal"/>
      <w:lvlText w:val="1.%1."/>
      <w:lvlJc w:val="left"/>
      <w:pPr>
        <w:ind w:left="1440" w:hanging="360"/>
      </w:pPr>
    </w:lvl>
    <w:lvl w:ilvl="1" w:tplc="16809E32">
      <w:start w:val="1"/>
      <w:numFmt w:val="decimal"/>
      <w:lvlText w:val="1.%2.1."/>
      <w:lvlJc w:val="left"/>
      <w:pPr>
        <w:ind w:left="2160" w:hanging="360"/>
      </w:pPr>
    </w:lvl>
    <w:lvl w:ilvl="2" w:tplc="0408001B">
      <w:start w:val="1"/>
      <w:numFmt w:val="lowerRoman"/>
      <w:lvlText w:val="%3."/>
      <w:lvlJc w:val="right"/>
      <w:pPr>
        <w:ind w:left="2880" w:hanging="180"/>
      </w:pPr>
    </w:lvl>
    <w:lvl w:ilvl="3" w:tplc="0408000F">
      <w:start w:val="1"/>
      <w:numFmt w:val="decimal"/>
      <w:lvlText w:val="%4."/>
      <w:lvlJc w:val="left"/>
      <w:pPr>
        <w:ind w:left="3600" w:hanging="360"/>
      </w:pPr>
    </w:lvl>
    <w:lvl w:ilvl="4" w:tplc="04080019">
      <w:start w:val="1"/>
      <w:numFmt w:val="lowerLetter"/>
      <w:lvlText w:val="%5."/>
      <w:lvlJc w:val="left"/>
      <w:pPr>
        <w:ind w:left="4320" w:hanging="360"/>
      </w:pPr>
    </w:lvl>
    <w:lvl w:ilvl="5" w:tplc="0408001B">
      <w:start w:val="1"/>
      <w:numFmt w:val="lowerRoman"/>
      <w:lvlText w:val="%6."/>
      <w:lvlJc w:val="right"/>
      <w:pPr>
        <w:ind w:left="5040" w:hanging="180"/>
      </w:pPr>
    </w:lvl>
    <w:lvl w:ilvl="6" w:tplc="0408000F">
      <w:start w:val="1"/>
      <w:numFmt w:val="decimal"/>
      <w:lvlText w:val="%7."/>
      <w:lvlJc w:val="left"/>
      <w:pPr>
        <w:ind w:left="5760" w:hanging="360"/>
      </w:pPr>
    </w:lvl>
    <w:lvl w:ilvl="7" w:tplc="04080019">
      <w:start w:val="1"/>
      <w:numFmt w:val="lowerLetter"/>
      <w:lvlText w:val="%8."/>
      <w:lvlJc w:val="left"/>
      <w:pPr>
        <w:ind w:left="6480" w:hanging="360"/>
      </w:pPr>
    </w:lvl>
    <w:lvl w:ilvl="8" w:tplc="0408001B">
      <w:start w:val="1"/>
      <w:numFmt w:val="lowerRoman"/>
      <w:lvlText w:val="%9."/>
      <w:lvlJc w:val="right"/>
      <w:pPr>
        <w:ind w:left="7200" w:hanging="180"/>
      </w:pPr>
    </w:lvl>
  </w:abstractNum>
  <w:abstractNum w:abstractNumId="24">
    <w:nsid w:val="3C6948C9"/>
    <w:multiLevelType w:val="hybridMultilevel"/>
    <w:tmpl w:val="269E0950"/>
    <w:lvl w:ilvl="0" w:tplc="9460B9A8">
      <w:start w:val="1"/>
      <w:numFmt w:val="bullet"/>
      <w:lvlText w:val=""/>
      <w:lvlJc w:val="left"/>
      <w:pPr>
        <w:tabs>
          <w:tab w:val="num" w:pos="360"/>
        </w:tabs>
        <w:ind w:left="360" w:hanging="360"/>
      </w:pPr>
      <w:rPr>
        <w:rFonts w:ascii="Wingdings" w:hAnsi="Wingdings" w:cs="Wingdings" w:hint="default"/>
        <w:sz w:val="16"/>
        <w:szCs w:val="16"/>
      </w:rPr>
    </w:lvl>
    <w:lvl w:ilvl="1" w:tplc="04080003">
      <w:start w:val="1"/>
      <w:numFmt w:val="bullet"/>
      <w:lvlText w:val="o"/>
      <w:lvlJc w:val="left"/>
      <w:pPr>
        <w:tabs>
          <w:tab w:val="num" w:pos="380"/>
        </w:tabs>
        <w:ind w:left="380" w:hanging="360"/>
      </w:pPr>
      <w:rPr>
        <w:rFonts w:ascii="Courier New" w:hAnsi="Courier New" w:cs="Courier New" w:hint="default"/>
      </w:rPr>
    </w:lvl>
    <w:lvl w:ilvl="2" w:tplc="04080005">
      <w:start w:val="1"/>
      <w:numFmt w:val="bullet"/>
      <w:lvlText w:val=""/>
      <w:lvlJc w:val="left"/>
      <w:pPr>
        <w:tabs>
          <w:tab w:val="num" w:pos="1100"/>
        </w:tabs>
        <w:ind w:left="1100" w:hanging="360"/>
      </w:pPr>
      <w:rPr>
        <w:rFonts w:ascii="Wingdings" w:hAnsi="Wingdings" w:cs="Wingdings" w:hint="default"/>
      </w:r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5">
    <w:nsid w:val="40D26916"/>
    <w:multiLevelType w:val="multilevel"/>
    <w:tmpl w:val="5FCC856A"/>
    <w:lvl w:ilvl="0">
      <w:start w:val="1"/>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4CD2987"/>
    <w:multiLevelType w:val="multilevel"/>
    <w:tmpl w:val="AB48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D755AF"/>
    <w:multiLevelType w:val="multilevel"/>
    <w:tmpl w:val="B78AC1B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nsid w:val="4CA21B0C"/>
    <w:multiLevelType w:val="hybridMultilevel"/>
    <w:tmpl w:val="C966E59E"/>
    <w:lvl w:ilvl="0" w:tplc="599ADD3C">
      <w:numFmt w:val="bullet"/>
      <w:lvlText w:val="•"/>
      <w:lvlJc w:val="left"/>
      <w:pPr>
        <w:ind w:left="1080" w:hanging="720"/>
      </w:pPr>
      <w:rPr>
        <w:rFonts w:ascii="Calibri" w:eastAsia="Calibri"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4E794126"/>
    <w:multiLevelType w:val="multilevel"/>
    <w:tmpl w:val="00AC37A2"/>
    <w:lvl w:ilvl="0">
      <w:start w:val="1"/>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30">
    <w:nsid w:val="52A41600"/>
    <w:multiLevelType w:val="hybridMultilevel"/>
    <w:tmpl w:val="38E62E9E"/>
    <w:lvl w:ilvl="0" w:tplc="CFC42322">
      <w:start w:val="1"/>
      <w:numFmt w:val="decimal"/>
      <w:lvlText w:val="%1."/>
      <w:lvlJc w:val="left"/>
      <w:pPr>
        <w:ind w:left="972" w:hanging="360"/>
      </w:pPr>
      <w:rPr>
        <w:rFonts w:hint="default"/>
      </w:rPr>
    </w:lvl>
    <w:lvl w:ilvl="1" w:tplc="04080019" w:tentative="1">
      <w:start w:val="1"/>
      <w:numFmt w:val="lowerLetter"/>
      <w:lvlText w:val="%2."/>
      <w:lvlJc w:val="left"/>
      <w:pPr>
        <w:ind w:left="1692" w:hanging="360"/>
      </w:pPr>
    </w:lvl>
    <w:lvl w:ilvl="2" w:tplc="0408001B" w:tentative="1">
      <w:start w:val="1"/>
      <w:numFmt w:val="lowerRoman"/>
      <w:lvlText w:val="%3."/>
      <w:lvlJc w:val="right"/>
      <w:pPr>
        <w:ind w:left="2412" w:hanging="180"/>
      </w:pPr>
    </w:lvl>
    <w:lvl w:ilvl="3" w:tplc="0408000F" w:tentative="1">
      <w:start w:val="1"/>
      <w:numFmt w:val="decimal"/>
      <w:lvlText w:val="%4."/>
      <w:lvlJc w:val="left"/>
      <w:pPr>
        <w:ind w:left="3132" w:hanging="360"/>
      </w:pPr>
    </w:lvl>
    <w:lvl w:ilvl="4" w:tplc="04080019" w:tentative="1">
      <w:start w:val="1"/>
      <w:numFmt w:val="lowerLetter"/>
      <w:lvlText w:val="%5."/>
      <w:lvlJc w:val="left"/>
      <w:pPr>
        <w:ind w:left="3852" w:hanging="360"/>
      </w:pPr>
    </w:lvl>
    <w:lvl w:ilvl="5" w:tplc="0408001B" w:tentative="1">
      <w:start w:val="1"/>
      <w:numFmt w:val="lowerRoman"/>
      <w:lvlText w:val="%6."/>
      <w:lvlJc w:val="right"/>
      <w:pPr>
        <w:ind w:left="4572" w:hanging="180"/>
      </w:pPr>
    </w:lvl>
    <w:lvl w:ilvl="6" w:tplc="0408000F" w:tentative="1">
      <w:start w:val="1"/>
      <w:numFmt w:val="decimal"/>
      <w:lvlText w:val="%7."/>
      <w:lvlJc w:val="left"/>
      <w:pPr>
        <w:ind w:left="5292" w:hanging="360"/>
      </w:pPr>
    </w:lvl>
    <w:lvl w:ilvl="7" w:tplc="04080019" w:tentative="1">
      <w:start w:val="1"/>
      <w:numFmt w:val="lowerLetter"/>
      <w:lvlText w:val="%8."/>
      <w:lvlJc w:val="left"/>
      <w:pPr>
        <w:ind w:left="6012" w:hanging="360"/>
      </w:pPr>
    </w:lvl>
    <w:lvl w:ilvl="8" w:tplc="0408001B" w:tentative="1">
      <w:start w:val="1"/>
      <w:numFmt w:val="lowerRoman"/>
      <w:lvlText w:val="%9."/>
      <w:lvlJc w:val="right"/>
      <w:pPr>
        <w:ind w:left="6732" w:hanging="180"/>
      </w:pPr>
    </w:lvl>
  </w:abstractNum>
  <w:abstractNum w:abstractNumId="31">
    <w:nsid w:val="55A43DA1"/>
    <w:multiLevelType w:val="hybridMultilevel"/>
    <w:tmpl w:val="FB8CE8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57094A1B"/>
    <w:multiLevelType w:val="multilevel"/>
    <w:tmpl w:val="77100CF6"/>
    <w:lvl w:ilvl="0">
      <w:start w:val="1"/>
      <w:numFmt w:val="decimal"/>
      <w:lvlText w:val="%1"/>
      <w:lvlJc w:val="left"/>
      <w:pPr>
        <w:ind w:left="780" w:hanging="780"/>
      </w:pPr>
      <w:rPr>
        <w:rFonts w:hint="default"/>
      </w:rPr>
    </w:lvl>
    <w:lvl w:ilvl="1">
      <w:start w:val="11"/>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98C1955"/>
    <w:multiLevelType w:val="hybridMultilevel"/>
    <w:tmpl w:val="D0248BBC"/>
    <w:lvl w:ilvl="0" w:tplc="41105C5C">
      <w:numFmt w:val="bullet"/>
      <w:lvlText w:val="-"/>
      <w:lvlJc w:val="left"/>
      <w:pPr>
        <w:tabs>
          <w:tab w:val="num" w:pos="720"/>
        </w:tabs>
        <w:ind w:left="720" w:hanging="360"/>
      </w:pPr>
      <w:rPr>
        <w:rFonts w:ascii="Cambria" w:eastAsia="Times New Roman" w:hAnsi="Cambria"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nsid w:val="5DF310C1"/>
    <w:multiLevelType w:val="multilevel"/>
    <w:tmpl w:val="FC1442E4"/>
    <w:lvl w:ilvl="0">
      <w:start w:val="2"/>
      <w:numFmt w:val="decimal"/>
      <w:lvlText w:val="%1."/>
      <w:lvlJc w:val="left"/>
      <w:pPr>
        <w:ind w:left="360" w:hanging="360"/>
      </w:pPr>
    </w:lvl>
    <w:lvl w:ilvl="1">
      <w:start w:val="1"/>
      <w:numFmt w:val="decimal"/>
      <w:lvlText w:val="%1.%2."/>
      <w:lvlJc w:val="left"/>
      <w:pPr>
        <w:ind w:left="2520" w:hanging="360"/>
      </w:pPr>
    </w:lvl>
    <w:lvl w:ilvl="2">
      <w:start w:val="1"/>
      <w:numFmt w:val="decimal"/>
      <w:lvlText w:val="%1.%2.%3."/>
      <w:lvlJc w:val="left"/>
      <w:pPr>
        <w:ind w:left="5040" w:hanging="720"/>
      </w:pPr>
    </w:lvl>
    <w:lvl w:ilvl="3">
      <w:start w:val="1"/>
      <w:numFmt w:val="decimal"/>
      <w:lvlText w:val="%1.%2.%3.%4."/>
      <w:lvlJc w:val="left"/>
      <w:pPr>
        <w:ind w:left="7200" w:hanging="720"/>
      </w:pPr>
    </w:lvl>
    <w:lvl w:ilvl="4">
      <w:start w:val="1"/>
      <w:numFmt w:val="decimal"/>
      <w:lvlText w:val="%1.%2.%3.%4.%5."/>
      <w:lvlJc w:val="left"/>
      <w:pPr>
        <w:ind w:left="9720" w:hanging="1080"/>
      </w:pPr>
    </w:lvl>
    <w:lvl w:ilvl="5">
      <w:start w:val="1"/>
      <w:numFmt w:val="decimal"/>
      <w:lvlText w:val="%1.%2.%3.%4.%5.%6."/>
      <w:lvlJc w:val="left"/>
      <w:pPr>
        <w:ind w:left="11880" w:hanging="1080"/>
      </w:pPr>
    </w:lvl>
    <w:lvl w:ilvl="6">
      <w:start w:val="1"/>
      <w:numFmt w:val="decimal"/>
      <w:lvlText w:val="%1.%2.%3.%4.%5.%6.%7."/>
      <w:lvlJc w:val="left"/>
      <w:pPr>
        <w:ind w:left="14400" w:hanging="1440"/>
      </w:pPr>
    </w:lvl>
    <w:lvl w:ilvl="7">
      <w:start w:val="1"/>
      <w:numFmt w:val="decimal"/>
      <w:lvlText w:val="%1.%2.%3.%4.%5.%6.%7.%8."/>
      <w:lvlJc w:val="left"/>
      <w:pPr>
        <w:ind w:left="16560" w:hanging="1440"/>
      </w:pPr>
    </w:lvl>
    <w:lvl w:ilvl="8">
      <w:start w:val="1"/>
      <w:numFmt w:val="decimal"/>
      <w:lvlText w:val="%1.%2.%3.%4.%5.%6.%7.%8.%9."/>
      <w:lvlJc w:val="left"/>
      <w:pPr>
        <w:ind w:left="19080" w:hanging="1800"/>
      </w:pPr>
    </w:lvl>
  </w:abstractNum>
  <w:abstractNum w:abstractNumId="35">
    <w:nsid w:val="60560E8D"/>
    <w:multiLevelType w:val="multilevel"/>
    <w:tmpl w:val="AD9CCCC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8196171"/>
    <w:multiLevelType w:val="singleLevel"/>
    <w:tmpl w:val="D11C9790"/>
    <w:lvl w:ilvl="0">
      <w:start w:val="1"/>
      <w:numFmt w:val="decimal"/>
      <w:lvlText w:val="2.%1."/>
      <w:legacy w:legacy="1" w:legacySpace="0" w:legacyIndent="379"/>
      <w:lvlJc w:val="left"/>
      <w:rPr>
        <w:rFonts w:ascii="Times New Roman" w:hAnsi="Times New Roman" w:cs="Times New Roman" w:hint="default"/>
        <w:b/>
        <w:sz w:val="24"/>
        <w:szCs w:val="24"/>
      </w:rPr>
    </w:lvl>
  </w:abstractNum>
  <w:abstractNum w:abstractNumId="37">
    <w:nsid w:val="68223EEB"/>
    <w:multiLevelType w:val="multilevel"/>
    <w:tmpl w:val="08285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84145C4"/>
    <w:multiLevelType w:val="hybridMultilevel"/>
    <w:tmpl w:val="5DBA0F2C"/>
    <w:lvl w:ilvl="0" w:tplc="9460B9A8">
      <w:start w:val="1"/>
      <w:numFmt w:val="bullet"/>
      <w:lvlText w:val=""/>
      <w:lvlJc w:val="left"/>
      <w:pPr>
        <w:tabs>
          <w:tab w:val="num" w:pos="360"/>
        </w:tabs>
        <w:ind w:left="360" w:hanging="360"/>
      </w:pPr>
      <w:rPr>
        <w:rFonts w:ascii="Wingdings" w:hAnsi="Wingdings" w:cs="Wingdings" w:hint="default"/>
        <w:sz w:val="16"/>
        <w:szCs w:val="16"/>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9">
    <w:nsid w:val="691D5469"/>
    <w:multiLevelType w:val="multilevel"/>
    <w:tmpl w:val="F4C01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BE167FF"/>
    <w:multiLevelType w:val="multilevel"/>
    <w:tmpl w:val="BFCE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BE57B01"/>
    <w:multiLevelType w:val="hybridMultilevel"/>
    <w:tmpl w:val="B7A48F06"/>
    <w:lvl w:ilvl="0" w:tplc="0408000F">
      <w:start w:val="1"/>
      <w:numFmt w:val="decimal"/>
      <w:lvlText w:val="%1."/>
      <w:lvlJc w:val="left"/>
      <w:pPr>
        <w:ind w:left="1440" w:hanging="360"/>
      </w:pPr>
    </w:lvl>
    <w:lvl w:ilvl="1" w:tplc="ACA48352">
      <w:start w:val="1"/>
      <w:numFmt w:val="decimal"/>
      <w:lvlText w:val="1.%2."/>
      <w:lvlJc w:val="left"/>
      <w:pPr>
        <w:ind w:left="2160" w:hanging="360"/>
      </w:pPr>
    </w:lvl>
    <w:lvl w:ilvl="2" w:tplc="0408001B">
      <w:start w:val="1"/>
      <w:numFmt w:val="lowerRoman"/>
      <w:lvlText w:val="%3."/>
      <w:lvlJc w:val="right"/>
      <w:pPr>
        <w:ind w:left="2880" w:hanging="180"/>
      </w:pPr>
    </w:lvl>
    <w:lvl w:ilvl="3" w:tplc="0408000F">
      <w:start w:val="1"/>
      <w:numFmt w:val="decimal"/>
      <w:lvlText w:val="%4."/>
      <w:lvlJc w:val="left"/>
      <w:pPr>
        <w:ind w:left="3600" w:hanging="360"/>
      </w:pPr>
    </w:lvl>
    <w:lvl w:ilvl="4" w:tplc="04080019">
      <w:start w:val="1"/>
      <w:numFmt w:val="lowerLetter"/>
      <w:lvlText w:val="%5."/>
      <w:lvlJc w:val="left"/>
      <w:pPr>
        <w:ind w:left="4320" w:hanging="360"/>
      </w:pPr>
    </w:lvl>
    <w:lvl w:ilvl="5" w:tplc="0408001B">
      <w:start w:val="1"/>
      <w:numFmt w:val="lowerRoman"/>
      <w:lvlText w:val="%6."/>
      <w:lvlJc w:val="right"/>
      <w:pPr>
        <w:ind w:left="5040" w:hanging="180"/>
      </w:pPr>
    </w:lvl>
    <w:lvl w:ilvl="6" w:tplc="0408000F">
      <w:start w:val="1"/>
      <w:numFmt w:val="decimal"/>
      <w:lvlText w:val="%7."/>
      <w:lvlJc w:val="left"/>
      <w:pPr>
        <w:ind w:left="5760" w:hanging="360"/>
      </w:pPr>
    </w:lvl>
    <w:lvl w:ilvl="7" w:tplc="04080019">
      <w:start w:val="1"/>
      <w:numFmt w:val="lowerLetter"/>
      <w:lvlText w:val="%8."/>
      <w:lvlJc w:val="left"/>
      <w:pPr>
        <w:ind w:left="6480" w:hanging="360"/>
      </w:pPr>
    </w:lvl>
    <w:lvl w:ilvl="8" w:tplc="0408001B">
      <w:start w:val="1"/>
      <w:numFmt w:val="lowerRoman"/>
      <w:lvlText w:val="%9."/>
      <w:lvlJc w:val="right"/>
      <w:pPr>
        <w:ind w:left="7200" w:hanging="180"/>
      </w:pPr>
    </w:lvl>
  </w:abstractNum>
  <w:abstractNum w:abstractNumId="42">
    <w:nsid w:val="6E144730"/>
    <w:multiLevelType w:val="multilevel"/>
    <w:tmpl w:val="A452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EDC3641"/>
    <w:multiLevelType w:val="multilevel"/>
    <w:tmpl w:val="1042F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85E0301"/>
    <w:multiLevelType w:val="hybridMultilevel"/>
    <w:tmpl w:val="E34A3C20"/>
    <w:lvl w:ilvl="0" w:tplc="F1C24628">
      <w:start w:val="1"/>
      <w:numFmt w:val="decimal"/>
      <w:lvlText w:val="%1."/>
      <w:lvlJc w:val="left"/>
      <w:pPr>
        <w:ind w:left="972" w:hanging="360"/>
      </w:pPr>
      <w:rPr>
        <w:rFonts w:hint="default"/>
      </w:rPr>
    </w:lvl>
    <w:lvl w:ilvl="1" w:tplc="04080019" w:tentative="1">
      <w:start w:val="1"/>
      <w:numFmt w:val="lowerLetter"/>
      <w:lvlText w:val="%2."/>
      <w:lvlJc w:val="left"/>
      <w:pPr>
        <w:ind w:left="1692" w:hanging="360"/>
      </w:pPr>
    </w:lvl>
    <w:lvl w:ilvl="2" w:tplc="0408001B" w:tentative="1">
      <w:start w:val="1"/>
      <w:numFmt w:val="lowerRoman"/>
      <w:lvlText w:val="%3."/>
      <w:lvlJc w:val="right"/>
      <w:pPr>
        <w:ind w:left="2412" w:hanging="180"/>
      </w:pPr>
    </w:lvl>
    <w:lvl w:ilvl="3" w:tplc="0408000F" w:tentative="1">
      <w:start w:val="1"/>
      <w:numFmt w:val="decimal"/>
      <w:lvlText w:val="%4."/>
      <w:lvlJc w:val="left"/>
      <w:pPr>
        <w:ind w:left="3132" w:hanging="360"/>
      </w:pPr>
    </w:lvl>
    <w:lvl w:ilvl="4" w:tplc="04080019" w:tentative="1">
      <w:start w:val="1"/>
      <w:numFmt w:val="lowerLetter"/>
      <w:lvlText w:val="%5."/>
      <w:lvlJc w:val="left"/>
      <w:pPr>
        <w:ind w:left="3852" w:hanging="360"/>
      </w:pPr>
    </w:lvl>
    <w:lvl w:ilvl="5" w:tplc="0408001B" w:tentative="1">
      <w:start w:val="1"/>
      <w:numFmt w:val="lowerRoman"/>
      <w:lvlText w:val="%6."/>
      <w:lvlJc w:val="right"/>
      <w:pPr>
        <w:ind w:left="4572" w:hanging="180"/>
      </w:pPr>
    </w:lvl>
    <w:lvl w:ilvl="6" w:tplc="0408000F" w:tentative="1">
      <w:start w:val="1"/>
      <w:numFmt w:val="decimal"/>
      <w:lvlText w:val="%7."/>
      <w:lvlJc w:val="left"/>
      <w:pPr>
        <w:ind w:left="5292" w:hanging="360"/>
      </w:pPr>
    </w:lvl>
    <w:lvl w:ilvl="7" w:tplc="04080019" w:tentative="1">
      <w:start w:val="1"/>
      <w:numFmt w:val="lowerLetter"/>
      <w:lvlText w:val="%8."/>
      <w:lvlJc w:val="left"/>
      <w:pPr>
        <w:ind w:left="6012" w:hanging="360"/>
      </w:pPr>
    </w:lvl>
    <w:lvl w:ilvl="8" w:tplc="0408001B" w:tentative="1">
      <w:start w:val="1"/>
      <w:numFmt w:val="lowerRoman"/>
      <w:lvlText w:val="%9."/>
      <w:lvlJc w:val="right"/>
      <w:pPr>
        <w:ind w:left="6732" w:hanging="180"/>
      </w:pPr>
    </w:lvl>
  </w:abstractNum>
  <w:abstractNum w:abstractNumId="45">
    <w:nsid w:val="7A420DE3"/>
    <w:multiLevelType w:val="hybridMultilevel"/>
    <w:tmpl w:val="CE72885A"/>
    <w:lvl w:ilvl="0" w:tplc="0D944404">
      <w:start w:val="3"/>
      <w:numFmt w:val="lowerRoman"/>
      <w:lvlText w:val="%1)"/>
      <w:lvlJc w:val="left"/>
      <w:pPr>
        <w:tabs>
          <w:tab w:val="num" w:pos="1080"/>
        </w:tabs>
        <w:ind w:left="1080" w:hanging="7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6">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43"/>
  </w:num>
  <w:num w:numId="3">
    <w:abstractNumId w:val="40"/>
  </w:num>
  <w:num w:numId="4">
    <w:abstractNumId w:val="37"/>
  </w:num>
  <w:num w:numId="5">
    <w:abstractNumId w:val="20"/>
  </w:num>
  <w:num w:numId="6">
    <w:abstractNumId w:val="26"/>
  </w:num>
  <w:num w:numId="7">
    <w:abstractNumId w:val="42"/>
  </w:num>
  <w:num w:numId="8">
    <w:abstractNumId w:val="39"/>
  </w:num>
  <w:num w:numId="9">
    <w:abstractNumId w:val="33"/>
  </w:num>
  <w:num w:numId="10">
    <w:abstractNumId w:val="16"/>
  </w:num>
  <w:num w:numId="11">
    <w:abstractNumId w:val="12"/>
  </w:num>
  <w:num w:numId="12">
    <w:abstractNumId w:val="13"/>
  </w:num>
  <w:num w:numId="13">
    <w:abstractNumId w:val="14"/>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274"/>
        <w:lvlJc w:val="left"/>
        <w:rPr>
          <w:rFonts w:ascii="Calibri" w:hAnsi="Calibri" w:hint="default"/>
        </w:rPr>
      </w:lvl>
    </w:lvlOverride>
  </w:num>
  <w:num w:numId="16">
    <w:abstractNumId w:val="9"/>
  </w:num>
  <w:num w:numId="17">
    <w:abstractNumId w:val="36"/>
  </w:num>
  <w:num w:numId="18">
    <w:abstractNumId w:val="7"/>
  </w:num>
  <w:num w:numId="19">
    <w:abstractNumId w:val="46"/>
  </w:num>
  <w:num w:numId="20">
    <w:abstractNumId w:val="10"/>
  </w:num>
  <w:num w:numId="21">
    <w:abstractNumId w:val="15"/>
  </w:num>
  <w:num w:numId="22">
    <w:abstractNumId w:val="28"/>
  </w:num>
  <w:num w:numId="23">
    <w:abstractNumId w:val="19"/>
  </w:num>
  <w:num w:numId="24">
    <w:abstractNumId w:val="17"/>
  </w:num>
  <w:num w:numId="25">
    <w:abstractNumId w:val="31"/>
  </w:num>
  <w:num w:numId="26">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35"/>
  </w:num>
  <w:num w:numId="37">
    <w:abstractNumId w:val="11"/>
  </w:num>
  <w:num w:numId="38">
    <w:abstractNumId w:val="25"/>
  </w:num>
  <w:num w:numId="39">
    <w:abstractNumId w:val="32"/>
  </w:num>
  <w:num w:numId="40">
    <w:abstractNumId w:val="6"/>
  </w:num>
  <w:num w:numId="41">
    <w:abstractNumId w:val="45"/>
  </w:num>
  <w:num w:numId="42">
    <w:abstractNumId w:val="4"/>
  </w:num>
  <w:num w:numId="43">
    <w:abstractNumId w:val="1"/>
  </w:num>
  <w:num w:numId="44">
    <w:abstractNumId w:val="2"/>
  </w:num>
  <w:num w:numId="45">
    <w:abstractNumId w:val="3"/>
  </w:num>
  <w:num w:numId="46">
    <w:abstractNumId w:val="8"/>
  </w:num>
  <w:num w:numId="47">
    <w:abstractNumId w:val="30"/>
  </w:num>
  <w:num w:numId="48">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56321"/>
  </w:hdrShapeDefaults>
  <w:footnotePr>
    <w:footnote w:id="-1"/>
    <w:footnote w:id="0"/>
  </w:footnotePr>
  <w:endnotePr>
    <w:endnote w:id="-1"/>
    <w:endnote w:id="0"/>
  </w:endnotePr>
  <w:compat/>
  <w:rsids>
    <w:rsidRoot w:val="00F60A69"/>
    <w:rsid w:val="00014546"/>
    <w:rsid w:val="00015B20"/>
    <w:rsid w:val="0002036F"/>
    <w:rsid w:val="00022D17"/>
    <w:rsid w:val="00031801"/>
    <w:rsid w:val="0004160B"/>
    <w:rsid w:val="0004700B"/>
    <w:rsid w:val="000546CD"/>
    <w:rsid w:val="0005635B"/>
    <w:rsid w:val="000606E6"/>
    <w:rsid w:val="00065AE1"/>
    <w:rsid w:val="00066B80"/>
    <w:rsid w:val="00075AE4"/>
    <w:rsid w:val="000B0E3A"/>
    <w:rsid w:val="000B18A9"/>
    <w:rsid w:val="000D2C19"/>
    <w:rsid w:val="000D45E3"/>
    <w:rsid w:val="000D5EA8"/>
    <w:rsid w:val="000E4370"/>
    <w:rsid w:val="000F495B"/>
    <w:rsid w:val="00103940"/>
    <w:rsid w:val="00110460"/>
    <w:rsid w:val="001111AC"/>
    <w:rsid w:val="001112ED"/>
    <w:rsid w:val="00122847"/>
    <w:rsid w:val="001241AE"/>
    <w:rsid w:val="00133CBD"/>
    <w:rsid w:val="00140AE9"/>
    <w:rsid w:val="00157984"/>
    <w:rsid w:val="00166A72"/>
    <w:rsid w:val="00174079"/>
    <w:rsid w:val="00177344"/>
    <w:rsid w:val="001878BE"/>
    <w:rsid w:val="001919C9"/>
    <w:rsid w:val="00193A58"/>
    <w:rsid w:val="001B6C7B"/>
    <w:rsid w:val="001D1BD6"/>
    <w:rsid w:val="001F4FBA"/>
    <w:rsid w:val="00215864"/>
    <w:rsid w:val="002325D8"/>
    <w:rsid w:val="00232B4F"/>
    <w:rsid w:val="00236B4E"/>
    <w:rsid w:val="00244B6E"/>
    <w:rsid w:val="00273EA9"/>
    <w:rsid w:val="00285E26"/>
    <w:rsid w:val="0028631F"/>
    <w:rsid w:val="002A5172"/>
    <w:rsid w:val="002B4034"/>
    <w:rsid w:val="002B4604"/>
    <w:rsid w:val="002C245E"/>
    <w:rsid w:val="002D2848"/>
    <w:rsid w:val="002E5B0C"/>
    <w:rsid w:val="002F1376"/>
    <w:rsid w:val="002F4DFD"/>
    <w:rsid w:val="0030259A"/>
    <w:rsid w:val="00303A10"/>
    <w:rsid w:val="00306743"/>
    <w:rsid w:val="00307E81"/>
    <w:rsid w:val="00316210"/>
    <w:rsid w:val="0032603A"/>
    <w:rsid w:val="0034564A"/>
    <w:rsid w:val="003531C7"/>
    <w:rsid w:val="00362CB6"/>
    <w:rsid w:val="00392559"/>
    <w:rsid w:val="003968F2"/>
    <w:rsid w:val="003A7FD4"/>
    <w:rsid w:val="003B04EF"/>
    <w:rsid w:val="003C09FD"/>
    <w:rsid w:val="003E0E43"/>
    <w:rsid w:val="003E35F0"/>
    <w:rsid w:val="003E7527"/>
    <w:rsid w:val="00410BC4"/>
    <w:rsid w:val="004144BB"/>
    <w:rsid w:val="0042508E"/>
    <w:rsid w:val="00427ED1"/>
    <w:rsid w:val="00430CEB"/>
    <w:rsid w:val="0043305E"/>
    <w:rsid w:val="00445D31"/>
    <w:rsid w:val="00453C63"/>
    <w:rsid w:val="0045484B"/>
    <w:rsid w:val="00456AF8"/>
    <w:rsid w:val="00472EC5"/>
    <w:rsid w:val="0047302E"/>
    <w:rsid w:val="00475724"/>
    <w:rsid w:val="00481E4F"/>
    <w:rsid w:val="00494E44"/>
    <w:rsid w:val="004D007F"/>
    <w:rsid w:val="004D5E45"/>
    <w:rsid w:val="00502182"/>
    <w:rsid w:val="005208CF"/>
    <w:rsid w:val="00531830"/>
    <w:rsid w:val="00534037"/>
    <w:rsid w:val="005351FF"/>
    <w:rsid w:val="00541143"/>
    <w:rsid w:val="005450B6"/>
    <w:rsid w:val="00556C15"/>
    <w:rsid w:val="00560D20"/>
    <w:rsid w:val="00560EEA"/>
    <w:rsid w:val="005663BC"/>
    <w:rsid w:val="00570459"/>
    <w:rsid w:val="00597573"/>
    <w:rsid w:val="005A6754"/>
    <w:rsid w:val="005B00C8"/>
    <w:rsid w:val="005B4DAE"/>
    <w:rsid w:val="005D3356"/>
    <w:rsid w:val="005D3534"/>
    <w:rsid w:val="005E2D88"/>
    <w:rsid w:val="005E5D69"/>
    <w:rsid w:val="005E6413"/>
    <w:rsid w:val="005F2BC2"/>
    <w:rsid w:val="0060030B"/>
    <w:rsid w:val="0061289F"/>
    <w:rsid w:val="006461F3"/>
    <w:rsid w:val="00646AED"/>
    <w:rsid w:val="0065305E"/>
    <w:rsid w:val="0067678B"/>
    <w:rsid w:val="00676C5C"/>
    <w:rsid w:val="0068071A"/>
    <w:rsid w:val="00684CFD"/>
    <w:rsid w:val="0068715E"/>
    <w:rsid w:val="006E4404"/>
    <w:rsid w:val="006E6F6C"/>
    <w:rsid w:val="006F5606"/>
    <w:rsid w:val="006F70A3"/>
    <w:rsid w:val="00720702"/>
    <w:rsid w:val="0072164F"/>
    <w:rsid w:val="0072345E"/>
    <w:rsid w:val="00746015"/>
    <w:rsid w:val="00750CBC"/>
    <w:rsid w:val="00754705"/>
    <w:rsid w:val="007639CD"/>
    <w:rsid w:val="00765EB2"/>
    <w:rsid w:val="00770761"/>
    <w:rsid w:val="00770CCF"/>
    <w:rsid w:val="007B1F29"/>
    <w:rsid w:val="007B22B8"/>
    <w:rsid w:val="007C7B7F"/>
    <w:rsid w:val="007D17E0"/>
    <w:rsid w:val="008009A2"/>
    <w:rsid w:val="00802A8F"/>
    <w:rsid w:val="00813C16"/>
    <w:rsid w:val="00814110"/>
    <w:rsid w:val="00821E1C"/>
    <w:rsid w:val="00833AF1"/>
    <w:rsid w:val="0083492B"/>
    <w:rsid w:val="0084679B"/>
    <w:rsid w:val="00847A29"/>
    <w:rsid w:val="00852B4B"/>
    <w:rsid w:val="00854D1E"/>
    <w:rsid w:val="008650AE"/>
    <w:rsid w:val="00871023"/>
    <w:rsid w:val="008736AB"/>
    <w:rsid w:val="008770AB"/>
    <w:rsid w:val="008777AF"/>
    <w:rsid w:val="00883752"/>
    <w:rsid w:val="00896627"/>
    <w:rsid w:val="008C11EF"/>
    <w:rsid w:val="008D1A1E"/>
    <w:rsid w:val="008E45C0"/>
    <w:rsid w:val="00902A1A"/>
    <w:rsid w:val="0092228E"/>
    <w:rsid w:val="00923FFA"/>
    <w:rsid w:val="00950B43"/>
    <w:rsid w:val="00957A6C"/>
    <w:rsid w:val="00977537"/>
    <w:rsid w:val="009935C2"/>
    <w:rsid w:val="00995DE3"/>
    <w:rsid w:val="009A0E84"/>
    <w:rsid w:val="009A73A4"/>
    <w:rsid w:val="009B6C6D"/>
    <w:rsid w:val="009C1CC2"/>
    <w:rsid w:val="009C6BCD"/>
    <w:rsid w:val="009D2D6A"/>
    <w:rsid w:val="009D6DDA"/>
    <w:rsid w:val="009D6EF2"/>
    <w:rsid w:val="009E312F"/>
    <w:rsid w:val="009E3FD6"/>
    <w:rsid w:val="009F2803"/>
    <w:rsid w:val="009F7E1C"/>
    <w:rsid w:val="00A04EE2"/>
    <w:rsid w:val="00A260C0"/>
    <w:rsid w:val="00A30BEA"/>
    <w:rsid w:val="00A310BE"/>
    <w:rsid w:val="00A777F1"/>
    <w:rsid w:val="00A80C91"/>
    <w:rsid w:val="00A84FEC"/>
    <w:rsid w:val="00AB26E9"/>
    <w:rsid w:val="00AB43CF"/>
    <w:rsid w:val="00AB58F1"/>
    <w:rsid w:val="00AB7066"/>
    <w:rsid w:val="00AD3280"/>
    <w:rsid w:val="00B2789E"/>
    <w:rsid w:val="00B35678"/>
    <w:rsid w:val="00B35CE0"/>
    <w:rsid w:val="00B46F7F"/>
    <w:rsid w:val="00B775EB"/>
    <w:rsid w:val="00B86D1F"/>
    <w:rsid w:val="00BA2039"/>
    <w:rsid w:val="00BB7E89"/>
    <w:rsid w:val="00BC3384"/>
    <w:rsid w:val="00BE4230"/>
    <w:rsid w:val="00BF52DC"/>
    <w:rsid w:val="00C10260"/>
    <w:rsid w:val="00C32DD8"/>
    <w:rsid w:val="00C34691"/>
    <w:rsid w:val="00C6100B"/>
    <w:rsid w:val="00C626BC"/>
    <w:rsid w:val="00C62B2D"/>
    <w:rsid w:val="00C70A69"/>
    <w:rsid w:val="00C80589"/>
    <w:rsid w:val="00CB454B"/>
    <w:rsid w:val="00CC2BD3"/>
    <w:rsid w:val="00CE70AA"/>
    <w:rsid w:val="00CF650C"/>
    <w:rsid w:val="00D019B9"/>
    <w:rsid w:val="00D14A62"/>
    <w:rsid w:val="00D33FA0"/>
    <w:rsid w:val="00D350E5"/>
    <w:rsid w:val="00D56325"/>
    <w:rsid w:val="00D67143"/>
    <w:rsid w:val="00DC1083"/>
    <w:rsid w:val="00DF1E8A"/>
    <w:rsid w:val="00E215F9"/>
    <w:rsid w:val="00E45D9C"/>
    <w:rsid w:val="00E5255E"/>
    <w:rsid w:val="00E84907"/>
    <w:rsid w:val="00E96FD3"/>
    <w:rsid w:val="00EA4C64"/>
    <w:rsid w:val="00EB0C29"/>
    <w:rsid w:val="00EB2C62"/>
    <w:rsid w:val="00EC1721"/>
    <w:rsid w:val="00EC7C41"/>
    <w:rsid w:val="00ED1374"/>
    <w:rsid w:val="00ED214F"/>
    <w:rsid w:val="00ED22A2"/>
    <w:rsid w:val="00ED68A4"/>
    <w:rsid w:val="00EE7DA6"/>
    <w:rsid w:val="00EF22DA"/>
    <w:rsid w:val="00F34786"/>
    <w:rsid w:val="00F3695D"/>
    <w:rsid w:val="00F4576B"/>
    <w:rsid w:val="00F46485"/>
    <w:rsid w:val="00F51224"/>
    <w:rsid w:val="00F60A69"/>
    <w:rsid w:val="00F97C40"/>
    <w:rsid w:val="00FB74BE"/>
    <w:rsid w:val="00FC294E"/>
    <w:rsid w:val="00FC319A"/>
    <w:rsid w:val="00FE53D5"/>
    <w:rsid w:val="00FF3A9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2">
    <w:name w:val="heading 2"/>
    <w:basedOn w:val="a"/>
    <w:next w:val="a"/>
    <w:qFormat/>
    <w:rsid w:val="00F60A69"/>
    <w:pPr>
      <w:keepNext/>
      <w:jc w:val="both"/>
      <w:outlineLvl w:val="1"/>
    </w:pPr>
    <w:rPr>
      <w:rFonts w:cs="Arial"/>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60A69"/>
    <w:pPr>
      <w:tabs>
        <w:tab w:val="center" w:pos="4153"/>
        <w:tab w:val="right" w:pos="8306"/>
      </w:tabs>
    </w:pPr>
  </w:style>
  <w:style w:type="paragraph" w:styleId="a4">
    <w:name w:val="Balloon Text"/>
    <w:basedOn w:val="a"/>
    <w:semiHidden/>
    <w:rsid w:val="00BC3384"/>
    <w:rPr>
      <w:rFonts w:ascii="Tahoma" w:hAnsi="Tahoma" w:cs="Tahoma"/>
      <w:sz w:val="16"/>
      <w:szCs w:val="16"/>
    </w:rPr>
  </w:style>
  <w:style w:type="paragraph" w:styleId="a5">
    <w:name w:val="footer"/>
    <w:basedOn w:val="a"/>
    <w:rsid w:val="002B4604"/>
    <w:pPr>
      <w:tabs>
        <w:tab w:val="center" w:pos="4153"/>
        <w:tab w:val="right" w:pos="8306"/>
      </w:tabs>
    </w:p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rsid w:val="00D56325"/>
    <w:rPr>
      <w:color w:val="0000FF"/>
      <w:u w:val="single"/>
    </w:rPr>
  </w:style>
  <w:style w:type="paragraph" w:styleId="aa">
    <w:name w:val="List Paragraph"/>
    <w:basedOn w:val="a"/>
    <w:uiPriority w:val="34"/>
    <w:qFormat/>
    <w:rsid w:val="004144BB"/>
    <w:pPr>
      <w:ind w:left="720"/>
      <w:contextualSpacing/>
    </w:pPr>
  </w:style>
  <w:style w:type="character" w:customStyle="1" w:styleId="Char">
    <w:name w:val="Κεφαλίδα Char"/>
    <w:basedOn w:val="a0"/>
    <w:link w:val="a3"/>
    <w:rsid w:val="00AD3280"/>
    <w:rPr>
      <w:rFonts w:ascii="Arial" w:hAnsi="Arial"/>
      <w:sz w:val="24"/>
      <w:szCs w:val="24"/>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20762-A84B-4C3C-943E-05AC2D934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11</Pages>
  <Words>2866</Words>
  <Characters>18062</Characters>
  <Application>Microsoft Office Word</Application>
  <DocSecurity>0</DocSecurity>
  <Lines>150</Lines>
  <Paragraphs>41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20887</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6</cp:revision>
  <cp:lastPrinted>2025-07-31T10:06:00Z</cp:lastPrinted>
  <dcterms:created xsi:type="dcterms:W3CDTF">2025-07-22T10:58:00Z</dcterms:created>
  <dcterms:modified xsi:type="dcterms:W3CDTF">2025-11-05T08:00:00Z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