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8374C4"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CB44B3" w:rsidRPr="009935C2" w:rsidRDefault="00CB44B3" w:rsidP="00472EC5">
                  <w:pPr>
                    <w:jc w:val="center"/>
                    <w:rPr>
                      <w:rFonts w:cs="Arial"/>
                      <w:b/>
                      <w:bCs/>
                      <w:sz w:val="22"/>
                      <w:szCs w:val="22"/>
                    </w:rPr>
                  </w:pPr>
                </w:p>
                <w:p w:rsidR="00CB44B3" w:rsidRPr="009935C2" w:rsidRDefault="00CB44B3" w:rsidP="00472EC5">
                  <w:pPr>
                    <w:jc w:val="center"/>
                    <w:rPr>
                      <w:rFonts w:cs="Arial"/>
                      <w:b/>
                      <w:bCs/>
                      <w:sz w:val="22"/>
                      <w:szCs w:val="22"/>
                    </w:rPr>
                  </w:pPr>
                </w:p>
              </w:txbxContent>
            </v:textbox>
          </v:shape>
        </w:pic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472EC5" w:rsidRPr="00472EC5" w:rsidRDefault="00B35678" w:rsidP="00D2033E">
      <w:pPr>
        <w:pStyle w:val="a3"/>
        <w:tabs>
          <w:tab w:val="clear" w:pos="4153"/>
          <w:tab w:val="clear" w:pos="8306"/>
        </w:tabs>
        <w:rPr>
          <w:rFonts w:cs="Arial"/>
          <w:b/>
          <w:bCs/>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r w:rsidR="007D17E0" w:rsidRPr="00F46485">
        <w:rPr>
          <w:rFonts w:cs="Arial"/>
          <w:sz w:val="22"/>
          <w:szCs w:val="22"/>
        </w:rPr>
        <w:t>Αρ</w:t>
      </w:r>
      <w:r w:rsidR="00BD465D" w:rsidRPr="00BD465D">
        <w:rPr>
          <w:rFonts w:cs="Arial"/>
          <w:sz w:val="22"/>
          <w:szCs w:val="22"/>
        </w:rPr>
        <w:t xml:space="preserve"> </w:t>
      </w:r>
    </w:p>
    <w:p w:rsidR="00CB44B3" w:rsidRPr="00CB44B3" w:rsidRDefault="00472EC5" w:rsidP="00D2033E">
      <w:pPr>
        <w:pStyle w:val="a3"/>
        <w:jc w:val="right"/>
        <w:rPr>
          <w:rFonts w:cs="Arial"/>
          <w:sz w:val="22"/>
          <w:szCs w:val="22"/>
        </w:rPr>
      </w:pPr>
      <w:r w:rsidRPr="00472EC5">
        <w:rPr>
          <w:rFonts w:cs="Arial"/>
          <w:b/>
          <w:bCs/>
          <w:sz w:val="22"/>
          <w:szCs w:val="22"/>
        </w:rPr>
        <w:t xml:space="preserve">                                                                                                                                                </w:t>
      </w:r>
    </w:p>
    <w:p w:rsidR="009645E4" w:rsidRDefault="009645E4" w:rsidP="009645E4">
      <w:pPr>
        <w:jc w:val="both"/>
        <w:rPr>
          <w:rFonts w:cs="Arial"/>
          <w:sz w:val="22"/>
          <w:szCs w:val="22"/>
          <w:highlight w:val="yellow"/>
        </w:rPr>
      </w:pPr>
    </w:p>
    <w:p w:rsidR="009645E4" w:rsidRDefault="009645E4" w:rsidP="009645E4">
      <w:pPr>
        <w:jc w:val="both"/>
        <w:rPr>
          <w:rFonts w:cs="Arial"/>
          <w:sz w:val="22"/>
          <w:szCs w:val="22"/>
          <w:highlight w:val="yellow"/>
        </w:rPr>
      </w:pPr>
    </w:p>
    <w:p w:rsidR="009645E4" w:rsidRDefault="009645E4" w:rsidP="009645E4">
      <w:pPr>
        <w:jc w:val="both"/>
        <w:rPr>
          <w:rFonts w:cs="Arial"/>
          <w:sz w:val="22"/>
          <w:szCs w:val="22"/>
          <w:highlight w:val="yellow"/>
        </w:rPr>
      </w:pPr>
    </w:p>
    <w:p w:rsidR="009645E4" w:rsidRDefault="009645E4" w:rsidP="009645E4">
      <w:pPr>
        <w:jc w:val="both"/>
        <w:rPr>
          <w:rFonts w:cs="Arial"/>
          <w:sz w:val="22"/>
          <w:szCs w:val="22"/>
          <w:highlight w:val="yellow"/>
        </w:rPr>
      </w:pPr>
    </w:p>
    <w:p w:rsidR="009645E4" w:rsidRDefault="009645E4" w:rsidP="00CB44B3">
      <w:pPr>
        <w:pStyle w:val="ab"/>
        <w:rPr>
          <w:rFonts w:ascii="Arial" w:eastAsia="Times New Roman" w:hAnsi="Arial" w:cs="Arial"/>
          <w:sz w:val="22"/>
          <w:szCs w:val="22"/>
          <w:highlight w:val="yellow"/>
        </w:rPr>
      </w:pPr>
    </w:p>
    <w:p w:rsidR="00CB44B3" w:rsidRPr="009645E4" w:rsidRDefault="00CB44B3" w:rsidP="00CB44B3">
      <w:pPr>
        <w:pStyle w:val="ab"/>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86"/>
        <w:gridCol w:w="1318"/>
        <w:gridCol w:w="1416"/>
        <w:gridCol w:w="2022"/>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E34B79" w:rsidRPr="005E0432" w:rsidRDefault="00E34B79" w:rsidP="00E34B79">
            <w:pPr>
              <w:pStyle w:val="a3"/>
              <w:tabs>
                <w:tab w:val="left" w:pos="720"/>
              </w:tabs>
              <w:ind w:right="-2"/>
              <w:jc w:val="both"/>
              <w:rPr>
                <w:rFonts w:cs="Arial"/>
                <w:sz w:val="22"/>
                <w:szCs w:val="22"/>
              </w:rPr>
            </w:pPr>
          </w:p>
          <w:p w:rsidR="00E34B79" w:rsidRDefault="00E34B79" w:rsidP="00E34B79">
            <w:pPr>
              <w:tabs>
                <w:tab w:val="left" w:pos="1276"/>
              </w:tabs>
              <w:jc w:val="center"/>
              <w:rPr>
                <w:rFonts w:cs="Arial"/>
                <w:b/>
                <w:sz w:val="22"/>
                <w:szCs w:val="22"/>
              </w:rPr>
            </w:pPr>
            <w:r w:rsidRPr="00611480">
              <w:rPr>
                <w:rFonts w:cs="Arial"/>
                <w:b/>
                <w:sz w:val="22"/>
                <w:szCs w:val="22"/>
              </w:rPr>
              <w:t>ΤΕΧΝΙΚΕΣ ΠΡΟΔΙΑΓΡΑΦΕΣ ΓΙΑ ΤΗΝ ΑΝΑΘΕΣΗ ΤΡΙΜΗΝΗΣ ΣΥΜΒΑΣΗΣ ΠΑΡΟΧΗΣ ΥΠΗΡΕΣΙΩΝ ΕΙΔΙΚΟΤΗΤΑΣ ΗΛΕΚΤΡΟΛΟΓΟΥ ΕΩΣ 250 ΒΑΡΔΙΩΝ ΣΤΟ Γ.Ν.Α. «Η ΕΛΠΙΣ»</w:t>
            </w:r>
          </w:p>
          <w:p w:rsidR="00E34B79" w:rsidRPr="00CB44B3" w:rsidRDefault="00E34B79" w:rsidP="00E34B79">
            <w:pPr>
              <w:ind w:right="98"/>
              <w:jc w:val="both"/>
              <w:rPr>
                <w:rFonts w:cs="Arial"/>
                <w:b/>
                <w:sz w:val="22"/>
                <w:szCs w:val="22"/>
              </w:rPr>
            </w:pPr>
          </w:p>
          <w:p w:rsidR="00E34B79" w:rsidRPr="00CB44B3" w:rsidRDefault="00E34B79" w:rsidP="00E34B79">
            <w:pPr>
              <w:ind w:right="98"/>
              <w:jc w:val="both"/>
              <w:rPr>
                <w:rFonts w:cs="Arial"/>
                <w:b/>
                <w:sz w:val="22"/>
                <w:szCs w:val="22"/>
              </w:rPr>
            </w:pPr>
            <w:r w:rsidRPr="00CB44B3">
              <w:rPr>
                <w:rFonts w:cs="Arial"/>
                <w:b/>
                <w:sz w:val="22"/>
                <w:szCs w:val="22"/>
              </w:rPr>
              <w:t>1.</w:t>
            </w:r>
            <w:r w:rsidRPr="00CB44B3">
              <w:rPr>
                <w:rFonts w:cs="Arial"/>
                <w:b/>
                <w:sz w:val="22"/>
                <w:szCs w:val="22"/>
              </w:rPr>
              <w:tab/>
              <w:t>ΓΕΝΙΚΑ</w:t>
            </w:r>
          </w:p>
          <w:p w:rsidR="00E34B79" w:rsidRPr="00CB44B3" w:rsidRDefault="00E34B79" w:rsidP="00E34B79">
            <w:pPr>
              <w:ind w:right="98"/>
              <w:jc w:val="both"/>
              <w:rPr>
                <w:rFonts w:cs="Arial"/>
                <w:b/>
                <w:sz w:val="22"/>
                <w:szCs w:val="22"/>
              </w:rPr>
            </w:pPr>
          </w:p>
          <w:p w:rsidR="00E34B79" w:rsidRPr="00CB44B3" w:rsidRDefault="00E34B79" w:rsidP="00E34B79">
            <w:pPr>
              <w:ind w:right="98"/>
              <w:jc w:val="both"/>
              <w:rPr>
                <w:rFonts w:cs="Arial"/>
                <w:sz w:val="22"/>
                <w:szCs w:val="22"/>
              </w:rPr>
            </w:pPr>
            <w:r w:rsidRPr="00CB44B3">
              <w:rPr>
                <w:rFonts w:cs="Arial"/>
                <w:sz w:val="22"/>
                <w:szCs w:val="22"/>
              </w:rPr>
              <w:t>Σκοπός των παρουσών Τεχνικών Προδιαγραφών είναι να καθοριστεί το πλαίσιο και οι απαιτήσεις για την ανάθεση σε προσωπικό ΑΝΑΔΟΧΟΥ ΕΤΑΙΡΕΙΑΣ που εκτελεί εργασίες συντήρησης των ηλεκτρολογικών εγκαταστάσεων με τις οδηγίες και την επίβλεψη του Νοσοκομείου μέσω παροχής υπηρεσιών βαρδιών ηλεκτρολόγων, οι οποίες θα καλύπτουν την επιτήρηση, καθώς και την προληπτική και επισκευαστική συντήρησή τους σε όλα τα τμήματα του Νοσοκομείου (πλην εκείνων του Β’ κτιρίου και του αμιγώς ιατροτεχνολογικού εξοπλισμού).</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b/>
                <w:sz w:val="22"/>
                <w:szCs w:val="22"/>
              </w:rPr>
            </w:pPr>
            <w:r w:rsidRPr="00CB44B3">
              <w:rPr>
                <w:rFonts w:cs="Arial"/>
                <w:b/>
                <w:sz w:val="22"/>
                <w:szCs w:val="22"/>
              </w:rPr>
              <w:t>2.</w:t>
            </w:r>
            <w:r w:rsidRPr="00CB44B3">
              <w:rPr>
                <w:rFonts w:cs="Arial"/>
                <w:b/>
                <w:sz w:val="22"/>
                <w:szCs w:val="22"/>
              </w:rPr>
              <w:tab/>
              <w:t xml:space="preserve">ΓΕΝΙΚΗ ΠΕΡΙΓΡΑΦΗ ΑΠΑΙΤΗΣΕΩΝ ΕΡΓΟΥ ΚΑΙ ΠΡΟΣΟΝΤΩΝ ΑΝΑΔΟΧΟΥ </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1.</w:t>
            </w:r>
            <w:r w:rsidRPr="00CB44B3">
              <w:rPr>
                <w:rFonts w:cs="Arial"/>
                <w:sz w:val="22"/>
                <w:szCs w:val="22"/>
              </w:rPr>
              <w:tab/>
              <w:t>Πλην της αντιμετώπισης εκτάκτων βλαβών, το προσωπικό του ΑΝΑΔΟΧΟΥ θα εκτελεί κατά τη διάρκεια της βάρδιας του επιτήρηση και προληπτική συντήρηση των πάσης φύσεως ηλεκτρικών εγκαταστάσεων και εξοπλισμού όλων των χώρων του Νοσοκομείου «Η ΕΛΠΙΣ» (πλην του Β’ κτιρίου και του αμιγώς ιατροτεχνολογικού εξοπλισμού), καθώς και συναφείς επισκευαστικές ηλεκτρολογικές εργασίες που θα ορίζονται από την Τεχνική Υπηρεσία του Νοσοκομείου και θα γίνονται σε συνεννόηση με αυτήν.</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2.</w:t>
            </w:r>
            <w:r w:rsidRPr="00CB44B3">
              <w:rPr>
                <w:rFonts w:cs="Arial"/>
                <w:sz w:val="22"/>
                <w:szCs w:val="22"/>
              </w:rPr>
              <w:tab/>
              <w:t xml:space="preserve">Το τεχνικό προσωπικό που θα εκτελεί βάρδιες, θα  πρέπει να έχει άρτια γνώση του </w:t>
            </w:r>
            <w:r w:rsidRPr="00CB44B3">
              <w:rPr>
                <w:rFonts w:cs="Arial"/>
                <w:sz w:val="22"/>
                <w:szCs w:val="22"/>
              </w:rPr>
              <w:lastRenderedPageBreak/>
              <w:t xml:space="preserve">Γενικού Αντικειμένου : α) Ηλεκτρικές εγκαταστάσεις και ηλεκτρικές συσκευές πάσης φύσεως και μεγέθους, β) ηλεκτρικοί πίνακες χειρισμού και αυτοματισμών, γ) υποσταθμοί Μ.Τ. (ΟΠΟΥ ΔΕΝ ΠΡΟΒΑΙΝΟΥΝ ΣΕ ΧΕΙΡΙΣΜΟΥΣ ΠΑΡΑ ΜΟΝΟ ΜΕ ΠΑΡΟΥΣΙΑ ΑΔΕΙΟΥΧΟΥ ΗΛΕΚΤΡΟΛΟΓΟΥ Η΄ ΜΗΧΑΝΟΛΟΓΟΥ), δ) ηλεκτροπαραγωγά ζεύγη, ε) εγκαταστάσεις ασθενών ρευμάτων. Στις ηλεκτρικές εγκαταστάσεις περιλαμβάνονται και τα δίκτυα καλωδιώσεων, οι αυτοματισμοί, όλες οι ηλεκτρικές συσκευές και τα ηλεκτρικά μέρη κάθε είδους, μεγέθους και εφαρμογής μηχανημάτων του Νοσοκομείου, τα επιμέρους εξαρτήματα και οι διατάξεις προστασίας, ανεξάρτητα από την τάση λειτουργίας, την ένταση και την ισχύ. Εκτός από  το ηλεκτρικό μέρος των συστημάτων και συσκευών του Νοσοκομείου, θα καλύπτονται οι ηλεκτρικές εγκαταστάσεις ισχυρών και ασθενών ρευμάτων που ακολουθούν : </w:t>
            </w:r>
          </w:p>
          <w:p w:rsidR="00E34B79" w:rsidRPr="00CB44B3" w:rsidRDefault="00E34B79" w:rsidP="00E34B79">
            <w:pPr>
              <w:ind w:right="98"/>
              <w:jc w:val="both"/>
              <w:rPr>
                <w:rFonts w:cs="Arial"/>
                <w:sz w:val="22"/>
                <w:szCs w:val="22"/>
              </w:rPr>
            </w:pPr>
            <w:r w:rsidRPr="00CB44B3">
              <w:rPr>
                <w:rFonts w:cs="Arial"/>
                <w:sz w:val="22"/>
                <w:szCs w:val="22"/>
              </w:rPr>
              <w:t xml:space="preserve">Πίνακες Διανομής Μέσης Τάσης 20 KV Νοσοκομείου, Μετασχηματιστές Ισχύος 20KV/380V-630KVA, ( ΟΠΟΥ ΔΕΝ ΠΡΟΒΑΙΝΟΥΝ ΣΕ ΧΕΙΡΙΣΜΟΥΣ ΠΑΡΑ ΜΟΝΟ ΜΕ ΠΑΡΟΥΣΙΑ ΑΔΕΙΟΥΧΟΥ ΗΛΕΚΤΡΟΛΟΓΟΥ Η΄ ΜΗΧΑΝΟΛΟΓΟΥ), Γενικοί Πίνακες Χαμηλής Τάσης, Ηλεκτροπαραγωγά Ζεύγη, Δίκτυο Καλωδιώσεων Διανομής Ισχυρών Ρευμάτων, Γενικοί Πίνακες Αυτοματισμού, Πίνακες Φωτισμού, Πίνακες Κίνησης, Πίνακες Αυτοματισμού, Εγκαταστάσεις Φωτισμού, Διακόπτες Ασφαλείας και Αυτοματισμού, Εγκαταστάσεις Κίνησης, Ηλεκτρικοί Κινητήρες, Εγκαταστάσεις Γειώσεων, Εγκαταστάσεις Εξωτερικού Φωτισμού, UPS και Εγκαταστάσεις UPS, Ηλεκτρικές Θύρες κάθε είδους, Ηλεκτρομηχανικές Μπάρες, Ηλεκτρικές Κλίνες Ασθενών, Θερμαντήρες νερού, Ανεμιστήρες Αξονικοί κάθε είδους και μεγέθους (εκτός </w:t>
            </w:r>
            <w:proofErr w:type="spellStart"/>
            <w:r w:rsidRPr="00CB44B3">
              <w:rPr>
                <w:rFonts w:cs="Arial"/>
                <w:sz w:val="22"/>
                <w:szCs w:val="22"/>
              </w:rPr>
              <w:t>Β΄κτιρίου</w:t>
            </w:r>
            <w:proofErr w:type="spellEnd"/>
            <w:r w:rsidRPr="00CB44B3">
              <w:rPr>
                <w:rFonts w:cs="Arial"/>
                <w:sz w:val="22"/>
                <w:szCs w:val="22"/>
              </w:rPr>
              <w:t xml:space="preserve">), </w:t>
            </w:r>
            <w:proofErr w:type="spellStart"/>
            <w:r w:rsidRPr="00CB44B3">
              <w:rPr>
                <w:rFonts w:cs="Arial"/>
                <w:sz w:val="22"/>
                <w:szCs w:val="22"/>
              </w:rPr>
              <w:t>Ψύκτες</w:t>
            </w:r>
            <w:proofErr w:type="spellEnd"/>
            <w:r w:rsidRPr="00CB44B3">
              <w:rPr>
                <w:rFonts w:cs="Arial"/>
                <w:sz w:val="22"/>
                <w:szCs w:val="22"/>
              </w:rPr>
              <w:t xml:space="preserve"> πόσιμου νερού, Συσκευές και μηχανήματα Μαγειρείων, Ανελκυστήρες (μόνο βασικοί χειρισμοί) κ.λπ..</w:t>
            </w:r>
          </w:p>
          <w:p w:rsidR="00E34B79" w:rsidRPr="00CB44B3" w:rsidRDefault="00E34B79" w:rsidP="00E34B79">
            <w:pPr>
              <w:ind w:right="98"/>
              <w:jc w:val="both"/>
              <w:rPr>
                <w:rFonts w:cs="Arial"/>
                <w:sz w:val="22"/>
                <w:szCs w:val="22"/>
              </w:rPr>
            </w:pPr>
            <w:r w:rsidRPr="00CB44B3">
              <w:rPr>
                <w:rFonts w:cs="Arial"/>
                <w:sz w:val="22"/>
                <w:szCs w:val="22"/>
              </w:rPr>
              <w:t>Επίσης: Τηλεφωνικά Κέντρα, Τηλεφωνικοί Κατανεμητές, Τηλεφωνικές Συσκευές, Ασύρματη Τηλεφωνία, Ασύρματο Σύστημα Αναζήτησης Προσώπων (</w:t>
            </w:r>
            <w:proofErr w:type="spellStart"/>
            <w:r w:rsidRPr="00CB44B3">
              <w:rPr>
                <w:rFonts w:cs="Arial"/>
                <w:sz w:val="22"/>
                <w:szCs w:val="22"/>
              </w:rPr>
              <w:t>Paging</w:t>
            </w:r>
            <w:proofErr w:type="spellEnd"/>
            <w:r w:rsidRPr="00CB44B3">
              <w:rPr>
                <w:rFonts w:cs="Arial"/>
                <w:sz w:val="22"/>
                <w:szCs w:val="22"/>
              </w:rPr>
              <w:t xml:space="preserve">), Συναγερμοί, Τηλεοράσεις, Κεραίες Τηλεόρασης, Ηλεκτρικά Ρολόγια, Ενδοεπικοινωνία-Κλήση Αδελφής, Σωληνωτό Ταχυδρομείο, Συστήματα Καθορισμού Προτεραιότητας, Συστήματα Εισόδου με Κωδικό ή άλλως, θυροτηλέφωνα, </w:t>
            </w:r>
            <w:r w:rsidRPr="00CB44B3">
              <w:rPr>
                <w:rFonts w:cs="Arial"/>
                <w:sz w:val="22"/>
                <w:szCs w:val="22"/>
              </w:rPr>
              <w:lastRenderedPageBreak/>
              <w:t>θυροτηλεοράσεις, Συστήματα Επιτήρησης Χώρων, Πίνακες Πυρανίχνευσης, Εξαρτήματα και Συσκευές Πυρανίχνευσης και Πυρόσβεσης, Πάσης Φύσεως Δίκτυα Καλωδιώσεων Ασθενών Ρευμάτων, Όργανα Αυτοματισμού.</w:t>
            </w:r>
          </w:p>
          <w:p w:rsidR="00E34B79" w:rsidRPr="00CB44B3" w:rsidRDefault="00E34B79" w:rsidP="00E34B79">
            <w:pPr>
              <w:ind w:right="98"/>
              <w:jc w:val="both"/>
              <w:rPr>
                <w:rFonts w:cs="Arial"/>
                <w:sz w:val="22"/>
                <w:szCs w:val="22"/>
              </w:rPr>
            </w:pPr>
            <w:r w:rsidRPr="00CB44B3">
              <w:rPr>
                <w:rFonts w:cs="Arial"/>
                <w:sz w:val="22"/>
                <w:szCs w:val="22"/>
              </w:rPr>
              <w:t xml:space="preserve">Δεν περιλαμβάνεται ο αμιγώς </w:t>
            </w:r>
            <w:proofErr w:type="spellStart"/>
            <w:r w:rsidRPr="00CB44B3">
              <w:rPr>
                <w:rFonts w:cs="Arial"/>
                <w:sz w:val="22"/>
                <w:szCs w:val="22"/>
              </w:rPr>
              <w:t>ιατροτεχνολογικός</w:t>
            </w:r>
            <w:proofErr w:type="spellEnd"/>
            <w:r w:rsidRPr="00CB44B3">
              <w:rPr>
                <w:rFonts w:cs="Arial"/>
                <w:sz w:val="22"/>
                <w:szCs w:val="22"/>
              </w:rPr>
              <w:t xml:space="preserve"> εξοπλισμός.</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3.</w:t>
            </w:r>
            <w:r w:rsidRPr="00CB44B3">
              <w:rPr>
                <w:rFonts w:cs="Arial"/>
                <w:sz w:val="22"/>
                <w:szCs w:val="22"/>
              </w:rPr>
              <w:tab/>
              <w:t>Οι ηλεκτρολογικές εργασίες των ηλεκτρικών εγκαταστάσεων απαιτείται να γίνεται από αδειούχους εγκαταστάτες ηλεκτρολόγους Α’ Ειδικότητας, 1ης-4ης Ομάδας, 3ης-6ης βαθμίδας , είτε από αδειούχους ηλεκτρολόγους Α’ Ειδικότητας ανώτερης ομάδας ή βαθμίδας με αντίστοιχη βεβαίωση αναγγελίας, σύμφωνα με τα ΠΔ 108/2013.</w:t>
            </w:r>
          </w:p>
          <w:p w:rsidR="00E34B79" w:rsidRPr="00CB44B3" w:rsidRDefault="00E34B79" w:rsidP="00E34B79">
            <w:pPr>
              <w:ind w:right="98"/>
              <w:jc w:val="both"/>
              <w:rPr>
                <w:rFonts w:cs="Arial"/>
                <w:sz w:val="22"/>
                <w:szCs w:val="22"/>
              </w:rPr>
            </w:pPr>
            <w:r w:rsidRPr="00CB44B3">
              <w:rPr>
                <w:rFonts w:cs="Arial"/>
                <w:sz w:val="22"/>
                <w:szCs w:val="22"/>
              </w:rPr>
              <w:t>Ο ΑΝΑΔΟΧΟΣ θα πρέπει να έχει προβεί στην αντιστοίχιση των υφισταμένων αδειών ηλεκτρολόγων του προσωπικού του, αν αυτό διαθέτει παλαιές άδειες, σύμφωνα με τα οριζόμενα στο άρθρο 14, του ΠΔ 108/2013.</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Με την υποβολή της προσφοράς θα κατατεθούν όλες τις απαιτούμενες άδειες και λοιπά δικαιολογητικά και αποδεικτικά προσόντων της  εταιρείας και του προσωπικού που θα χρησιμοποιηθεί. Εάν αυτά δεν προσκομισθούν, τότε κηρύσσεται αυτοδίκαια έκπτωτος.</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4.</w:t>
            </w:r>
            <w:r w:rsidRPr="00CB44B3">
              <w:rPr>
                <w:rFonts w:cs="Arial"/>
                <w:sz w:val="22"/>
                <w:szCs w:val="22"/>
              </w:rPr>
              <w:tab/>
              <w:t>Όσον αφορά στην τεχνική και επαγγελματική ικανότητα για την παρούσα διαδικασία σύναψης σύμβασης, οι οικονομικοί φορείς, επί ποινή αποκλεισμού από τον διαγωνισμό, απαιτείται να διαθέτουν κατ’ ελάχιστον κατάλληλη εμπειρία και καταρτισμένο προσωπικό σε σχετικά με το αντικείμενο της σύμβασης έργα ως εξής:</w:t>
            </w:r>
          </w:p>
          <w:p w:rsidR="00E34B79" w:rsidRPr="00CB44B3" w:rsidRDefault="00E34B79" w:rsidP="00E34B79">
            <w:pPr>
              <w:ind w:right="98"/>
              <w:jc w:val="both"/>
              <w:rPr>
                <w:rFonts w:cs="Arial"/>
                <w:sz w:val="22"/>
                <w:szCs w:val="22"/>
              </w:rPr>
            </w:pPr>
            <w:r w:rsidRPr="00CB44B3">
              <w:rPr>
                <w:rFonts w:cs="Arial"/>
                <w:sz w:val="22"/>
                <w:szCs w:val="22"/>
              </w:rPr>
              <w:t xml:space="preserve">Α. Κατά τη διάρκεια των τριών (3) τελευταίων ετών (2021,2022,2023), να έχουν ολοκληρώσει τουλάχιστον πέντε (5) αντίστοιχες με το </w:t>
            </w:r>
            <w:proofErr w:type="spellStart"/>
            <w:r w:rsidRPr="00CB44B3">
              <w:rPr>
                <w:rFonts w:cs="Arial"/>
                <w:sz w:val="22"/>
                <w:szCs w:val="22"/>
              </w:rPr>
              <w:t>προκηρυσσόμενο</w:t>
            </w:r>
            <w:proofErr w:type="spellEnd"/>
            <w:r w:rsidRPr="00CB44B3">
              <w:rPr>
                <w:rFonts w:cs="Arial"/>
                <w:sz w:val="22"/>
                <w:szCs w:val="22"/>
              </w:rPr>
              <w:t xml:space="preserve"> αντικείμενο συμβάσεις, σε νοσοκομεία εκ των οποίων τουλάχιστον μία να είναι συμβατικής αξίας άνω των 80.000,00 € άνευ Φ.Π.Α..</w:t>
            </w:r>
          </w:p>
          <w:p w:rsidR="00E34B79" w:rsidRPr="00CB44B3" w:rsidRDefault="00E34B79" w:rsidP="00E34B79">
            <w:pPr>
              <w:ind w:right="98"/>
              <w:jc w:val="both"/>
              <w:rPr>
                <w:rFonts w:cs="Arial"/>
                <w:sz w:val="22"/>
                <w:szCs w:val="22"/>
              </w:rPr>
            </w:pPr>
            <w:r w:rsidRPr="00CB44B3">
              <w:rPr>
                <w:rFonts w:cs="Arial"/>
                <w:sz w:val="22"/>
                <w:szCs w:val="22"/>
              </w:rPr>
              <w:t xml:space="preserve">Μια </w:t>
            </w:r>
            <w:proofErr w:type="spellStart"/>
            <w:r w:rsidRPr="00CB44B3">
              <w:rPr>
                <w:rFonts w:cs="Arial"/>
                <w:sz w:val="22"/>
                <w:szCs w:val="22"/>
              </w:rPr>
              <w:t>εξ΄</w:t>
            </w:r>
            <w:proofErr w:type="spellEnd"/>
            <w:r w:rsidRPr="00CB44B3">
              <w:rPr>
                <w:rFonts w:cs="Arial"/>
                <w:sz w:val="22"/>
                <w:szCs w:val="22"/>
              </w:rPr>
              <w:t xml:space="preserve"> αυτών των συμβάσεων τουλάχιστον πρέπει να αφορά σε σύμβαση νοσοκομείου άνω των 200 κλινών.</w:t>
            </w:r>
          </w:p>
          <w:p w:rsidR="00E34B79" w:rsidRPr="00CB44B3" w:rsidRDefault="00E34B79" w:rsidP="00E34B79">
            <w:pPr>
              <w:ind w:right="98"/>
              <w:jc w:val="both"/>
              <w:rPr>
                <w:rFonts w:cs="Arial"/>
                <w:sz w:val="22"/>
                <w:szCs w:val="22"/>
              </w:rPr>
            </w:pPr>
            <w:r w:rsidRPr="00CB44B3">
              <w:rPr>
                <w:rFonts w:cs="Arial"/>
                <w:sz w:val="22"/>
                <w:szCs w:val="22"/>
              </w:rPr>
              <w:t>Τα παραπάνω θα αποδεικνύονται από σχετικές βεβαιώσεις που θα κατατεθούν μαζί με την προσφορά, επί ποινή αποκλεισμού.</w:t>
            </w:r>
          </w:p>
          <w:p w:rsidR="00E34B79" w:rsidRPr="00CB44B3" w:rsidRDefault="00E34B79" w:rsidP="00E34B79">
            <w:pPr>
              <w:ind w:right="98"/>
              <w:jc w:val="both"/>
              <w:rPr>
                <w:rFonts w:cs="Arial"/>
                <w:sz w:val="22"/>
                <w:szCs w:val="22"/>
              </w:rPr>
            </w:pPr>
            <w:r w:rsidRPr="00CB44B3">
              <w:rPr>
                <w:rFonts w:cs="Arial"/>
                <w:sz w:val="22"/>
                <w:szCs w:val="22"/>
              </w:rPr>
              <w:lastRenderedPageBreak/>
              <w:t xml:space="preserve">          Β. Η εταιρεία θα πρέπει επί ποινή αποκλεισμού να διαθέτει στο μόνιμο προσωπικό της ή μέλη της εταιρείας  (θα αποδεικνύεται με νομιμοποιητικά έγγραφα ΕΡΓΑΝΗ για το μόνιμο προσωπικό και για τα μέλη της εταιρείας από το καταστατικό της εταιρείας) τουλάχιστον δύο (2) άτομα, τα οποία διαθέτουν πιστοποίηση Ενεργειακού Διαχειριστή, από αναγνωρισμένο φορέα καθώς και πιστοποίηση αναφορικά με τη Χρήση </w:t>
            </w:r>
            <w:proofErr w:type="spellStart"/>
            <w:r w:rsidRPr="00CB44B3">
              <w:rPr>
                <w:rFonts w:cs="Arial"/>
                <w:sz w:val="22"/>
                <w:szCs w:val="22"/>
              </w:rPr>
              <w:t>Θερμοκάμερας</w:t>
            </w:r>
            <w:proofErr w:type="spellEnd"/>
            <w:r w:rsidRPr="00CB44B3">
              <w:rPr>
                <w:rFonts w:cs="Arial"/>
                <w:sz w:val="22"/>
                <w:szCs w:val="22"/>
              </w:rPr>
              <w:t>. Τα πιστοποιητικά επί ποινής αποκλεισμού θα προσκομισθούν με την προσφορά των διαγωνιζομένων.</w:t>
            </w:r>
            <w:r w:rsidRPr="00CB44B3">
              <w:rPr>
                <w:rFonts w:cs="Arial"/>
                <w:sz w:val="22"/>
                <w:szCs w:val="22"/>
              </w:rPr>
              <w:cr/>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5.</w:t>
            </w:r>
            <w:r w:rsidRPr="00CB44B3">
              <w:rPr>
                <w:rFonts w:cs="Arial"/>
                <w:sz w:val="22"/>
                <w:szCs w:val="22"/>
              </w:rPr>
              <w:tab/>
              <w:t>Οι συμμετέχοντες στον διαγωνισμό θα πρέπει να διαθέτουν πιστοποιημένα συστήματα διαχείρισης,  ποιότητας κατά ISO 9001:2015, περιβάλλοντος κατά ISO 14001:2015 και υγείας και ασφάλειας κατά OHSAS 18001:2007 ή ISO 45001:2018,  τουλάχιστον στη λειτουργία και συντήρηση ηλεκτρολογικών εγκαταστάσεων, Σύστημα Διαχείρισης Ενέργειας κατά ISO 50001:2018, Σύστημα Διαχείρισης Επιχειρησιακής Συνέχειας κατά ISO 22301:2019. Τα σχετικά σε ισχύ πιστοποιητικά με χρόνο ανανέωσης τουλάχιστον 90 ημερολογιακές ημέρες μετά τη λήξη της σύμβασης θα κατατεθούν με την προσφορά με ποινή αποκλεισμού.</w:t>
            </w:r>
          </w:p>
          <w:p w:rsidR="00E34B79" w:rsidRPr="00CB44B3" w:rsidRDefault="00E34B79" w:rsidP="00E34B79">
            <w:pPr>
              <w:ind w:right="98"/>
              <w:jc w:val="both"/>
              <w:rPr>
                <w:rFonts w:cs="Arial"/>
                <w:b/>
                <w:sz w:val="22"/>
                <w:szCs w:val="22"/>
              </w:rPr>
            </w:pPr>
            <w:r w:rsidRPr="00CB44B3">
              <w:rPr>
                <w:rFonts w:cs="Arial"/>
                <w:b/>
                <w:sz w:val="22"/>
                <w:szCs w:val="22"/>
              </w:rPr>
              <w:t xml:space="preserve">Για τα ως άνω </w:t>
            </w:r>
            <w:r w:rsidRPr="00CB44B3">
              <w:rPr>
                <w:rFonts w:cs="Arial"/>
                <w:sz w:val="22"/>
                <w:szCs w:val="22"/>
              </w:rPr>
              <w:t>(εμπειρία)</w:t>
            </w:r>
            <w:r w:rsidRPr="00CB44B3">
              <w:rPr>
                <w:rFonts w:cs="Arial"/>
                <w:b/>
                <w:sz w:val="22"/>
                <w:szCs w:val="22"/>
              </w:rPr>
              <w:t xml:space="preserve"> θα προσκομισθούν αποδεικτικά στοιχεία κατά την υποβολή της προσφοράς.</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6.</w:t>
            </w:r>
            <w:r w:rsidRPr="00CB44B3">
              <w:rPr>
                <w:rFonts w:cs="Arial"/>
                <w:sz w:val="22"/>
                <w:szCs w:val="22"/>
              </w:rPr>
              <w:tab/>
              <w:t>Οι ενδιαφερόμενοι πριν την υποβολή της προσφοράς τους έχουν υποχρέωση να επισκεφτούν τον χώρο τον οποίο θα γίνουν οι εργασίες, ώστε να διαμορφώσουν πλήρη εικόνα των εργασιών και θα λαμβάνουν βεβαίωση από την Τεχνική Υπηρεσία, την οποία θα καταθέτουν με την προσφορά τους επί ποινή αποκλεισμού.</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b/>
                <w:sz w:val="22"/>
                <w:szCs w:val="22"/>
              </w:rPr>
            </w:pPr>
            <w:r w:rsidRPr="00CB44B3">
              <w:rPr>
                <w:rFonts w:cs="Arial"/>
                <w:b/>
                <w:sz w:val="22"/>
                <w:szCs w:val="22"/>
              </w:rPr>
              <w:t>3.</w:t>
            </w:r>
            <w:r w:rsidRPr="00CB44B3">
              <w:rPr>
                <w:rFonts w:cs="Arial"/>
                <w:b/>
                <w:sz w:val="22"/>
                <w:szCs w:val="22"/>
              </w:rPr>
              <w:tab/>
              <w:t>ΒΑΡΔΙΕΣ ΠΡΟΣΩΠΙΚΟΥ</w:t>
            </w:r>
          </w:p>
          <w:p w:rsidR="00E34B79" w:rsidRPr="00CB44B3" w:rsidRDefault="00E34B79" w:rsidP="00E34B79">
            <w:pPr>
              <w:ind w:right="98"/>
              <w:jc w:val="both"/>
              <w:rPr>
                <w:rFonts w:cs="Arial"/>
                <w:sz w:val="22"/>
                <w:szCs w:val="22"/>
              </w:rPr>
            </w:pPr>
            <w:r w:rsidRPr="00CB44B3">
              <w:rPr>
                <w:rFonts w:cs="Arial"/>
                <w:sz w:val="22"/>
                <w:szCs w:val="22"/>
              </w:rPr>
              <w:t xml:space="preserve">Προκειμένου να καλυφθούν οι ανάγκες σε βάρδιες, εργασίες συντήρησης κ.τ.λ., απαιτείται η ενσωμάτωση </w:t>
            </w:r>
            <w:r w:rsidRPr="00CB44B3">
              <w:rPr>
                <w:rFonts w:cs="Arial"/>
                <w:b/>
                <w:sz w:val="22"/>
                <w:szCs w:val="22"/>
              </w:rPr>
              <w:t>έως 250</w:t>
            </w:r>
            <w:r w:rsidRPr="00CB44B3">
              <w:rPr>
                <w:rFonts w:cs="Arial"/>
                <w:sz w:val="22"/>
                <w:szCs w:val="22"/>
              </w:rPr>
              <w:t xml:space="preserve"> οκτάωρων (8h) βαρδιών στο σχετικό πρόγραμμα βαρδιών της Τεχνικής Υπηρεσίας.</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b/>
                <w:sz w:val="22"/>
                <w:szCs w:val="22"/>
              </w:rPr>
            </w:pPr>
            <w:r w:rsidRPr="00CB44B3">
              <w:rPr>
                <w:rFonts w:cs="Arial"/>
                <w:b/>
                <w:sz w:val="22"/>
                <w:szCs w:val="22"/>
              </w:rPr>
              <w:t xml:space="preserve">Το τίμημα αφορά το σύνολο των βαρδιών </w:t>
            </w:r>
            <w:r w:rsidRPr="00CB44B3">
              <w:rPr>
                <w:rFonts w:cs="Arial"/>
                <w:b/>
                <w:sz w:val="22"/>
                <w:szCs w:val="22"/>
              </w:rPr>
              <w:lastRenderedPageBreak/>
              <w:t>(250) οι οποίες επιμερίζονται σε τίμημα ανά βάρδια (από το συνολικό τίμημα) το οποίο αναφέρεται ρητά στην προσφορά του ενδιαφερομένου χωρίς εναλλακτικές προτάσεις ή παρεκκλίσεις. Θα αναγραφεί επί ποινή αποκλεισμού το τίμημα της βάρδιας ανεξάρτητα πρωινών,  απογευμάτων, νυχτερινών βαρδιών, Σαββατοκύριακων και αργιών.</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sz w:val="22"/>
                <w:szCs w:val="22"/>
              </w:rPr>
            </w:pPr>
            <w:r w:rsidRPr="00CB44B3">
              <w:rPr>
                <w:rFonts w:cs="Arial"/>
                <w:sz w:val="22"/>
                <w:szCs w:val="22"/>
              </w:rPr>
              <w:t xml:space="preserve"> Γενικά, αυτές θα επιμερίζονται μεταξύ πρωινών, απογευμάτων και νυχτερινών βαρδιών. Ο ακριβής επιμερισμός των βαρδιών του προσωπικού του ΑΝΑΔΟΧΟΥ θα γίνεται από τον ΑΝΑΔΟΧΟ, ο οποίος θα ενημερώνει σχετικά την Τεχνική Υπηρεσία του Νοσοκομείου νωρίτερα, αποστέλλοντάς της το Πρόγραμμα Βαρδιών, και θα είναι τέτοιος, ώστε αφενός να υπάρχει μια κατά το δυνατό ισοκατανομή μεταξύ των βαρδιών (πρωινών, απογευματινών, νυχτερινών, Σαββατοκύριακων κ.λπ.), αλλά με βέβαιες κάποιες μικρές αποκλίσεις στον συνολικό αριθμό βαρδιών ανά μήνα (λόγω πιθανών ασθενειών, αδειών του μόνιμου προσωπικού κ.λπ.). Σε κάθε περίπτωση θα πρέπει να υπάρχει συμμόρφωση με την εργατική νομοθεσία.</w:t>
            </w:r>
          </w:p>
          <w:p w:rsidR="00E34B79" w:rsidRPr="00CB44B3" w:rsidRDefault="00E34B79" w:rsidP="00E34B79">
            <w:pPr>
              <w:ind w:right="98"/>
              <w:jc w:val="both"/>
              <w:rPr>
                <w:rFonts w:cs="Arial"/>
                <w:sz w:val="22"/>
                <w:szCs w:val="22"/>
              </w:rPr>
            </w:pPr>
            <w:r w:rsidRPr="00CB44B3">
              <w:rPr>
                <w:rFonts w:cs="Arial"/>
                <w:sz w:val="22"/>
                <w:szCs w:val="22"/>
              </w:rPr>
              <w:t xml:space="preserve">Το χρονικό διάστημα (8h) παροχής υπηρεσιών κατά τη νυχτερινή βάρδια θα είναι από ώρα 23:00 έως ώρα 7:00, κατά την απογευματινή βάρδια από ώρα 15:00 έως ώρα 23:00  και κατά την πρωινή βάρδια από ώρα 07:00 έως 15:00. Κατά τα εν λόγω διαστήματα απαιτείται απαραιτήτως συνεχής φυσική παρουσία ηλεκτροτεχνίτη του ΑΝΑΔΟΧΟΥ στο Νοσοκομείο.  </w:t>
            </w:r>
          </w:p>
          <w:p w:rsidR="00E34B79" w:rsidRPr="00CB44B3" w:rsidRDefault="00E34B79" w:rsidP="00E34B79">
            <w:pPr>
              <w:ind w:right="98"/>
              <w:jc w:val="both"/>
              <w:rPr>
                <w:rFonts w:cs="Arial"/>
                <w:sz w:val="22"/>
                <w:szCs w:val="22"/>
              </w:rPr>
            </w:pPr>
          </w:p>
          <w:p w:rsidR="00E34B79" w:rsidRPr="00CB44B3" w:rsidRDefault="00E34B79" w:rsidP="00E34B79">
            <w:pPr>
              <w:ind w:right="98"/>
              <w:jc w:val="both"/>
              <w:rPr>
                <w:rFonts w:cs="Arial"/>
                <w:b/>
                <w:sz w:val="22"/>
                <w:szCs w:val="22"/>
              </w:rPr>
            </w:pPr>
            <w:r w:rsidRPr="00CB44B3">
              <w:rPr>
                <w:rFonts w:cs="Arial"/>
                <w:b/>
                <w:sz w:val="22"/>
                <w:szCs w:val="22"/>
              </w:rPr>
              <w:t>4.</w:t>
            </w:r>
            <w:r w:rsidRPr="00CB44B3">
              <w:rPr>
                <w:rFonts w:cs="Arial"/>
                <w:b/>
                <w:sz w:val="22"/>
                <w:szCs w:val="22"/>
              </w:rPr>
              <w:tab/>
              <w:t>ΥΠΟΧΡΕΩΣΕΙΣ ΤΟΥ ΑΝΑΔΟΧΟΥ</w:t>
            </w:r>
          </w:p>
          <w:p w:rsidR="00E34B79" w:rsidRPr="00CB44B3" w:rsidRDefault="00E34B79" w:rsidP="00E34B79">
            <w:pPr>
              <w:ind w:right="98"/>
              <w:jc w:val="both"/>
              <w:rPr>
                <w:rFonts w:cs="Arial"/>
                <w:sz w:val="22"/>
                <w:szCs w:val="22"/>
              </w:rPr>
            </w:pPr>
            <w:r w:rsidRPr="00CB44B3">
              <w:rPr>
                <w:rFonts w:cs="Arial"/>
                <w:sz w:val="22"/>
                <w:szCs w:val="22"/>
              </w:rPr>
              <w:t>1.</w:t>
            </w:r>
            <w:r w:rsidRPr="00CB44B3">
              <w:rPr>
                <w:rFonts w:cs="Arial"/>
                <w:sz w:val="22"/>
                <w:szCs w:val="22"/>
              </w:rPr>
              <w:tab/>
              <w:t xml:space="preserve">Ο ΑΝΑΔΟΧΟΣ υποχρεούται να αναλάβει την παροχή υπηρεσιών κάλυψης βαρδιών με απασχόληση με άτομα που θα διαθέτουν τα προαναφερθέντα προσόντα και θα εκτελούν βάρδιες σε συνδυασμό με το υπάρχον μόνιμο προσωπικό ηλεκτρολόγων που υπηρετεί στο Νοσοκομείο. </w:t>
            </w:r>
          </w:p>
          <w:p w:rsidR="00E34B79" w:rsidRPr="00CB44B3" w:rsidRDefault="00E34B79" w:rsidP="00E34B79">
            <w:pPr>
              <w:ind w:right="98"/>
              <w:jc w:val="both"/>
              <w:rPr>
                <w:rFonts w:cs="Arial"/>
                <w:sz w:val="22"/>
                <w:szCs w:val="22"/>
              </w:rPr>
            </w:pPr>
            <w:r w:rsidRPr="00CB44B3">
              <w:rPr>
                <w:rFonts w:cs="Arial"/>
                <w:sz w:val="22"/>
                <w:szCs w:val="22"/>
              </w:rPr>
              <w:t>2.</w:t>
            </w:r>
            <w:r w:rsidRPr="00CB44B3">
              <w:rPr>
                <w:rFonts w:cs="Arial"/>
                <w:sz w:val="22"/>
                <w:szCs w:val="22"/>
              </w:rPr>
              <w:tab/>
              <w:t>Ο ΑΝΑΔΟΧΟΣ θα είναι απόλυτα υπεύθυνος για τη σωματική ασφάλεια του προσωπικού του. Επίσης θα είναι υπεύθυνος για την πιστή τήρηση των ωραρίων και την πλήρη ενημέρωση των βιβλίων συντήρησης, που προβλέπεται από την κείμενη νομοθεσία.</w:t>
            </w:r>
          </w:p>
          <w:p w:rsidR="00E34B79" w:rsidRPr="00CB44B3" w:rsidRDefault="00E34B79" w:rsidP="00E34B79">
            <w:pPr>
              <w:ind w:right="98"/>
              <w:jc w:val="both"/>
              <w:rPr>
                <w:rFonts w:cs="Arial"/>
                <w:sz w:val="22"/>
                <w:szCs w:val="22"/>
              </w:rPr>
            </w:pPr>
            <w:r w:rsidRPr="00CB44B3">
              <w:rPr>
                <w:rFonts w:cs="Arial"/>
                <w:sz w:val="22"/>
                <w:szCs w:val="22"/>
              </w:rPr>
              <w:t>3.</w:t>
            </w:r>
            <w:r w:rsidRPr="00CB44B3">
              <w:rPr>
                <w:rFonts w:cs="Arial"/>
                <w:sz w:val="22"/>
                <w:szCs w:val="22"/>
              </w:rPr>
              <w:tab/>
              <w:t xml:space="preserve">Ο ΑΝΑΔΟΧΟΣ θα λαμβάνει γνώση του μηνιαίου προγράμματος απασχόλησης, το </w:t>
            </w:r>
            <w:r w:rsidRPr="00CB44B3">
              <w:rPr>
                <w:rFonts w:cs="Arial"/>
                <w:sz w:val="22"/>
                <w:szCs w:val="22"/>
              </w:rPr>
              <w:lastRenderedPageBreak/>
              <w:t>οποίο θα του κοινοποιείται με FAX ή ηλεκτρονικά, και θα φροντίζει για την πιστή εφαρμογή του. Σε περίπτωση απουσίας ενός εργαζομένου, ο ΑΝΑΔΟΧΟΣ θα φροντίζει να τον αντικαθιστά, καλύπτοντας τη βάρδια με άλλον εργαζόμενο με τουλάχιστον τα ίδια προσόντα και ενημερώνοντας εγγράφως την Τεχνική Υπηρεσία. Όλο το προσωπικό του ΑΝΑΔΟΧΟΥ θα έχει τα κατάλληλα προσόντα και την οριζόμενη από την κείμενη νομοθεσία άδεια ασκήσεως επαγγέλματος.</w:t>
            </w:r>
          </w:p>
          <w:p w:rsidR="00E34B79" w:rsidRPr="00CB44B3" w:rsidRDefault="00E34B79" w:rsidP="00E34B79">
            <w:pPr>
              <w:ind w:right="98"/>
              <w:jc w:val="both"/>
              <w:rPr>
                <w:rFonts w:cs="Arial"/>
                <w:sz w:val="22"/>
                <w:szCs w:val="22"/>
              </w:rPr>
            </w:pPr>
            <w:r w:rsidRPr="00CB44B3">
              <w:rPr>
                <w:rFonts w:cs="Arial"/>
                <w:sz w:val="22"/>
                <w:szCs w:val="22"/>
              </w:rPr>
              <w:t>4.</w:t>
            </w:r>
            <w:r w:rsidRPr="00CB44B3">
              <w:rPr>
                <w:rFonts w:cs="Arial"/>
                <w:sz w:val="22"/>
                <w:szCs w:val="22"/>
              </w:rPr>
              <w:tab/>
              <w:t>Το προσωπικό του ΑΝΑΔΟΧΟΥ είναι υποχρεωμένο να συμπληρώνει σε καθημερινή βάση Βιβλίο Συμβάντων, για να ενημερώνονται σχετικά με τις βλάβες του Νοσοκομείου οι συνάδελφοί του της επόμενης βάρδιας.</w:t>
            </w:r>
          </w:p>
          <w:p w:rsidR="00E34B79" w:rsidRPr="00CB44B3" w:rsidRDefault="00E34B79" w:rsidP="00E34B79">
            <w:pPr>
              <w:ind w:right="98"/>
              <w:jc w:val="both"/>
              <w:rPr>
                <w:rFonts w:cs="Arial"/>
                <w:sz w:val="22"/>
                <w:szCs w:val="22"/>
              </w:rPr>
            </w:pPr>
            <w:r w:rsidRPr="00CB44B3">
              <w:rPr>
                <w:rFonts w:cs="Arial"/>
                <w:sz w:val="22"/>
                <w:szCs w:val="22"/>
              </w:rPr>
              <w:t>5.</w:t>
            </w:r>
            <w:r w:rsidRPr="00CB44B3">
              <w:rPr>
                <w:rFonts w:cs="Arial"/>
                <w:sz w:val="22"/>
                <w:szCs w:val="22"/>
              </w:rPr>
              <w:tab/>
              <w:t>Ο ΑΝΑΔΟΧΟΣ είναι υποχρεωμένος να διαθέσει το απαιτούμενο προσωπικό, όπως περιγράφεται παραπάνω, για την εκτέλεση των εργασιών προληπτικής και επισκευαστικής συντήρησης των ηλεκτρικών μερών των εγκαταστάσεων και των μηχανημάτων του Νοσοκομείου, σύμφωνα με τις οδηγίες των κατασκευαστών και τους κανόνες της τέχνης και της επιστήμης, τους κανονισμούς του Ελληνικού Κράτους, των εγκεκριμένων Εθνικών Προδιαγραφών, αλλά και των προδιαγραφών του ΤΕΕ, του ΕΛΟΤ και των Οργανισμών Κοινής Ωφέλειας.</w:t>
            </w:r>
          </w:p>
          <w:p w:rsidR="00E34B79" w:rsidRPr="00CB44B3" w:rsidRDefault="00E34B79" w:rsidP="00E34B79">
            <w:pPr>
              <w:ind w:right="98"/>
              <w:jc w:val="both"/>
              <w:rPr>
                <w:rFonts w:cs="Arial"/>
                <w:sz w:val="22"/>
                <w:szCs w:val="22"/>
              </w:rPr>
            </w:pPr>
            <w:r w:rsidRPr="00CB44B3">
              <w:rPr>
                <w:rFonts w:cs="Arial"/>
                <w:sz w:val="22"/>
                <w:szCs w:val="22"/>
              </w:rPr>
              <w:t xml:space="preserve">Με τον όρο Προληπτική Συντήρηση εννοείται σε τακτά διαστήματα περιοδικός και συστηματικός έλεγχος, η σύσφιξη των ηλεκτρικών επαφών, η έγκαιρη αλλαγή φθαρμένων ή δυσλειτουργικών εξαρτημάτων, οι μετρήσεις και ρυθμίσεις καθώς και κάθε έλεγχος και παροχή καταλλήλων οδηγιών για τη διατήρηση της εύρυθμης, ομαλής και κανονικής λειτουργίας των ηλεκτρικών μερών του ηλεκτρομηχανολογικού εξοπλισμού και των μηχανημάτων, όπως περιγράφονται παραπάνω. Στην προληπτική συντήρηση ανήκει και η έγκαιρη συνεννόηση του ΑΝΑΔΟΧΟΥ με την Τεχνική Υπηρεσία του Νοσοκομείου για προγραμματισμό και εκτέλεση εργασιών μεγαλύτερης έκτασης ή αντικατάστασης φθαρμένων συστημάτων και εξαρτημάτων. Στις περιπτώσεις αυτές και προκειμένου να λαμβάνονται τα απαραίτητα μέτρα για την αντιμετώπιση των διαφόρων προβλημάτων λειτουργίας του Νοσοκομείου, κατά το χρονικό διάστημα εκτέλεσης των εργασιών (π.χ. διακοπή παροχής ηλεκτρικού ρεύματος, νερού κ.λπ. σε κάποιο τμήμα ή πτέρυγα του Νοσοκομείου), θα εκδίδεται από τη </w:t>
            </w:r>
            <w:r w:rsidRPr="00CB44B3">
              <w:rPr>
                <w:rFonts w:cs="Arial"/>
                <w:sz w:val="22"/>
                <w:szCs w:val="22"/>
              </w:rPr>
              <w:lastRenderedPageBreak/>
              <w:t>Διεύθυνση Τεχνικής Υπηρεσίας του Νοσοκομείου ανακοίνωση που θα καθορίζει το χρονικό διάστημα κατά το οποίο θα εκτελείται η συγκεκριμένη εργασία, που θα κοινοποιείται στις αντίστοιχες Υπηρεσίες του Νοσοκομείου και τον ΑΝΑΔΟΧΟ για τον προγραμματισμό του προσωπικού.</w:t>
            </w:r>
          </w:p>
          <w:p w:rsidR="00E34B79" w:rsidRPr="00CB44B3" w:rsidRDefault="00E34B79" w:rsidP="00E34B79">
            <w:pPr>
              <w:ind w:right="98"/>
              <w:jc w:val="both"/>
              <w:rPr>
                <w:rFonts w:cs="Arial"/>
                <w:sz w:val="22"/>
                <w:szCs w:val="22"/>
              </w:rPr>
            </w:pPr>
            <w:r w:rsidRPr="00CB44B3">
              <w:rPr>
                <w:rFonts w:cs="Arial"/>
                <w:sz w:val="22"/>
                <w:szCs w:val="22"/>
              </w:rPr>
              <w:t>6.</w:t>
            </w:r>
            <w:r w:rsidRPr="00CB44B3">
              <w:rPr>
                <w:rFonts w:cs="Arial"/>
                <w:sz w:val="22"/>
                <w:szCs w:val="22"/>
              </w:rPr>
              <w:tab/>
              <w:t>Το προσωπικό του ΑΝΑΔΟΧΟΥ δεν μπορεί να απομακρύνεται από το Νοσοκομείο κατά τη διάρκεια της βάρδιάς του. Σε περίπτωση κανονικής άδειας ή ανάπαυσης ή ανωτέρας βίας (ασθένεια κ.λπ.) θα πρέπει να αντικατασταθεί από άλλον ηλεκτρολόγο ανάλογων προσόντων με ευθύνη του ΑΝΑΔΟΧΟΥ. Αυτό όμως θα δηλώνεται εγκαίρως και εμπρόθεσμα στην Τεχνική Υπηρεσία του Νοσοκομείου.</w:t>
            </w:r>
          </w:p>
          <w:p w:rsidR="00E34B79" w:rsidRPr="00CB44B3" w:rsidRDefault="00E34B79" w:rsidP="00E34B79">
            <w:pPr>
              <w:ind w:right="98"/>
              <w:jc w:val="both"/>
              <w:rPr>
                <w:rFonts w:cs="Arial"/>
                <w:sz w:val="22"/>
                <w:szCs w:val="22"/>
              </w:rPr>
            </w:pPr>
            <w:r w:rsidRPr="00CB44B3">
              <w:rPr>
                <w:rFonts w:cs="Arial"/>
                <w:sz w:val="22"/>
                <w:szCs w:val="22"/>
              </w:rPr>
              <w:t>7.</w:t>
            </w:r>
            <w:r w:rsidRPr="00CB44B3">
              <w:rPr>
                <w:rFonts w:cs="Arial"/>
                <w:sz w:val="22"/>
                <w:szCs w:val="22"/>
              </w:rPr>
              <w:tab/>
              <w:t>Ο ΑΝΑΔΟΧΟΣ θα εκδίδει πρόγραμμα με τις βάρδιες του προσωπικού του και θα είναι υπεύθυνος για την τήρηση του ωραρίου.</w:t>
            </w:r>
          </w:p>
          <w:p w:rsidR="00E34B79" w:rsidRPr="00CB44B3" w:rsidRDefault="00E34B79" w:rsidP="00E34B79">
            <w:pPr>
              <w:ind w:right="98"/>
              <w:jc w:val="both"/>
              <w:rPr>
                <w:rFonts w:cs="Arial"/>
                <w:sz w:val="22"/>
                <w:szCs w:val="22"/>
              </w:rPr>
            </w:pPr>
            <w:r w:rsidRPr="00CB44B3">
              <w:rPr>
                <w:rFonts w:cs="Arial"/>
                <w:sz w:val="22"/>
                <w:szCs w:val="22"/>
              </w:rPr>
              <w:t>8.</w:t>
            </w:r>
            <w:r w:rsidRPr="00CB44B3">
              <w:rPr>
                <w:rFonts w:cs="Arial"/>
                <w:sz w:val="22"/>
                <w:szCs w:val="22"/>
              </w:rPr>
              <w:tab/>
              <w:t>Πλην των ανωτέρω, το προσωπικό του ΑΝΑΔΟΧΟΥ θα προβαίνει σε εκτέλεση μικρών, ή μεγάλων έργων ειδικότητας ηλεκτρολόγου, σύμφωνα με τις οδηγίες και υπό την επίβλεψη της Τεχνικής Υπηρεσίας του Νοσοκομείου,  εντός του οκταώρου και εντός των ορίων του Νοσοκομείου.</w:t>
            </w:r>
          </w:p>
          <w:p w:rsidR="00E34B79" w:rsidRPr="00CB44B3" w:rsidRDefault="00E34B79" w:rsidP="00E34B79">
            <w:pPr>
              <w:ind w:right="98"/>
              <w:jc w:val="both"/>
              <w:rPr>
                <w:rFonts w:cs="Arial"/>
                <w:sz w:val="22"/>
                <w:szCs w:val="22"/>
              </w:rPr>
            </w:pPr>
            <w:r w:rsidRPr="00CB44B3">
              <w:rPr>
                <w:rFonts w:cs="Arial"/>
                <w:sz w:val="22"/>
                <w:szCs w:val="22"/>
              </w:rPr>
              <w:t>9.</w:t>
            </w:r>
            <w:r w:rsidRPr="00CB44B3">
              <w:rPr>
                <w:rFonts w:cs="Arial"/>
                <w:sz w:val="22"/>
                <w:szCs w:val="22"/>
              </w:rPr>
              <w:tab/>
              <w:t>Το προσωπικό του ΑΝΑΔΟΧΟΥ πρέπει να διαθέτει τουλάχιστον βεβαιωμένη τετραετή εργασιακή εμπειρία σε κατασκευή ή συντήρηση και επιτήρηση της καλής λειτουργίας αναλόγων ηλεκτρικών εγκαταστάσεων. Η εμπειρία αυτή θα πρέπει να αποδειχθεί με αντίστοιχες βεβαιώσεις.</w:t>
            </w:r>
          </w:p>
          <w:p w:rsidR="00E34B79" w:rsidRPr="00CB44B3" w:rsidRDefault="00E34B79" w:rsidP="00E34B79">
            <w:pPr>
              <w:ind w:right="98"/>
              <w:jc w:val="both"/>
              <w:rPr>
                <w:rFonts w:cs="Arial"/>
                <w:sz w:val="22"/>
                <w:szCs w:val="22"/>
              </w:rPr>
            </w:pPr>
            <w:r w:rsidRPr="00CB44B3">
              <w:rPr>
                <w:rFonts w:cs="Arial"/>
                <w:sz w:val="22"/>
                <w:szCs w:val="22"/>
              </w:rPr>
              <w:t>10.</w:t>
            </w:r>
            <w:r w:rsidRPr="00CB44B3">
              <w:rPr>
                <w:rFonts w:cs="Arial"/>
                <w:sz w:val="22"/>
                <w:szCs w:val="22"/>
              </w:rPr>
              <w:tab/>
              <w:t xml:space="preserve">Τα απαιτούμενα ανταλλακτικά και αναλώσιμα υλικά, για τη λειτουργία, την επίβλεψη και επιτήρηση των εγκαταστάσεων,  βαρύνουν το Νοσοκομείο. Το Νοσοκομείο βαρύνουν επίσης και τα υλικά που απαιτούνται για την αποκατάσταση βλαβών, εκτός αν οι βλάβες αυτές προκύψουν από υπαιτιότητα του ΑΝΑΔΟΧΟΥ ή του προσωπικού του. </w:t>
            </w:r>
            <w:r w:rsidRPr="00CB44B3">
              <w:rPr>
                <w:rFonts w:cs="Arial"/>
                <w:b/>
                <w:sz w:val="22"/>
                <w:szCs w:val="22"/>
              </w:rPr>
              <w:t>Ο ΑΝΑΔΟΧΟΣ υποχρεούται να εφοδιάσει το προσωπικό του με τα απαραίτητα εργαλεία, όργανα, συσκευές, και μέσα ατομικής προστασίας (ΜΑΠ) και γενικά όλα τα απαραίτητα μέσα που απαιτούνται για την εργασία.</w:t>
            </w:r>
          </w:p>
          <w:p w:rsidR="00E34B79" w:rsidRPr="00CB44B3" w:rsidRDefault="00E34B79" w:rsidP="00E34B79">
            <w:pPr>
              <w:ind w:right="98"/>
              <w:jc w:val="both"/>
              <w:rPr>
                <w:rFonts w:cs="Arial"/>
                <w:sz w:val="22"/>
                <w:szCs w:val="22"/>
              </w:rPr>
            </w:pPr>
            <w:r w:rsidRPr="00CB44B3">
              <w:rPr>
                <w:rFonts w:cs="Arial"/>
                <w:sz w:val="22"/>
                <w:szCs w:val="22"/>
              </w:rPr>
              <w:t>11.</w:t>
            </w:r>
            <w:r w:rsidRPr="00CB44B3">
              <w:rPr>
                <w:rFonts w:cs="Arial"/>
                <w:sz w:val="22"/>
                <w:szCs w:val="22"/>
              </w:rPr>
              <w:tab/>
              <w:t xml:space="preserve">Καθ’ όλη τη διάρκεια εκτέλεσης των συμβατικών του υποχρεώσεων, ο ΑΝΑΔΟΧΟΣ θα πρέπει να συνεργάζεται στενά με την Τεχνική Υπηρεσία του Νοσοκομείου, υποχρεούται δε να λαμβάνει υπ’ όψη του </w:t>
            </w:r>
            <w:r w:rsidRPr="00CB44B3">
              <w:rPr>
                <w:rFonts w:cs="Arial"/>
                <w:sz w:val="22"/>
                <w:szCs w:val="22"/>
              </w:rPr>
              <w:lastRenderedPageBreak/>
              <w:t>οιεσδήποτε παρατηρήσεις σχετικά με την εκτέλεση των υπηρεσιών. Ο ΑΝΑΔΟΧΟΣ θα είναι πλήρως και αποκλειστικά υπεύθυνος για τη συνεχή εκπαίδευση και κατάρτιση του προσωπικού του, στην τήρηση της εκάστοτε ισχύουσας νομοθεσίας που διέπει την καλή, ασφαλή και εύρυθμη λειτουργία των ηλεκτρικών εγκαταστάσεων ισχυρών και ασθενών ρευμάτων και γενικώς των ηλεκτρικών μερών των λοιπών ηλεκτρομηχανολογικών εγκαταστάσεων, καθώς και των μηχανημάτων.</w:t>
            </w:r>
          </w:p>
          <w:p w:rsidR="00E34B79" w:rsidRPr="00CB44B3" w:rsidRDefault="00E34B79" w:rsidP="00E34B79">
            <w:pPr>
              <w:ind w:right="98"/>
              <w:jc w:val="both"/>
              <w:rPr>
                <w:rFonts w:cs="Arial"/>
                <w:sz w:val="22"/>
                <w:szCs w:val="22"/>
              </w:rPr>
            </w:pPr>
            <w:r w:rsidRPr="00CB44B3">
              <w:rPr>
                <w:rFonts w:cs="Arial"/>
                <w:sz w:val="22"/>
                <w:szCs w:val="22"/>
              </w:rPr>
              <w:t>12.</w:t>
            </w:r>
            <w:r w:rsidRPr="00CB44B3">
              <w:rPr>
                <w:rFonts w:cs="Arial"/>
                <w:sz w:val="22"/>
                <w:szCs w:val="22"/>
              </w:rPr>
              <w:tab/>
              <w:t>Ο ΑΝΑΔΟΧΟΣ είναι υποχρεωμένος να γνωστοποιήσει εγγράφως στο απασχολούμενο προσωπικό του, ότι το Νοσοκομείο διατηρεί το δικαίωμα να ελέγχει, μέσω των αρμοδίων οργάνων, τις αποσκευές τους κατά την αποχώρησή τους, εάν αυτό κριθεί αναγκαίο. Ο ΑΝΑΔΟΧΟΣ είναι υποχρεωμένος να αντικαθιστά το προσωπικό του με άλλο, σε περίπτωση που αυτό απαιτηθεί από το Νοσοκομείο, εντός 24 ωρών. Αλλοδαποί μπορούν να εργάζονται μόνον εφόσον έχουν τα απαραίτητα έγγραφα παραμονής και εργασίας στην Ελλάδα, αλλά και τις πιστοποιήσεις που προβλέπονται από τον νόμο.</w:t>
            </w:r>
          </w:p>
          <w:p w:rsidR="00E34B79" w:rsidRPr="00CB44B3" w:rsidRDefault="00E34B79" w:rsidP="00E34B79">
            <w:pPr>
              <w:ind w:right="98"/>
              <w:jc w:val="both"/>
              <w:rPr>
                <w:rFonts w:cs="Arial"/>
                <w:sz w:val="22"/>
                <w:szCs w:val="22"/>
              </w:rPr>
            </w:pPr>
            <w:r w:rsidRPr="00CB44B3">
              <w:rPr>
                <w:rFonts w:cs="Arial"/>
                <w:sz w:val="22"/>
                <w:szCs w:val="22"/>
              </w:rPr>
              <w:t>13.</w:t>
            </w:r>
            <w:r w:rsidRPr="00CB44B3">
              <w:rPr>
                <w:rFonts w:cs="Arial"/>
                <w:sz w:val="22"/>
                <w:szCs w:val="22"/>
              </w:rPr>
              <w:tab/>
              <w:t>Απαγορεύεται η εκχώρηση σε τρίτο πρόσωπο των συμβατικών υποχρεώσεων του ΑΝΑΔΟΧΟΥ (υπεργολαβία), καθώς και η εκχώρηση ή ενεχυρίαση των απαιτήσεων του ΑΝΑΔΟΧΟΥ σε οιοδήποτε τρίτο φυσικό ή νομικό πρόσωπο.</w:t>
            </w:r>
          </w:p>
          <w:p w:rsidR="00E34B79" w:rsidRPr="00CB44B3" w:rsidRDefault="00E34B79" w:rsidP="00E34B79">
            <w:pPr>
              <w:ind w:right="98"/>
              <w:jc w:val="both"/>
              <w:rPr>
                <w:rFonts w:cs="Arial"/>
                <w:sz w:val="22"/>
                <w:szCs w:val="22"/>
              </w:rPr>
            </w:pPr>
            <w:r w:rsidRPr="00CB44B3">
              <w:rPr>
                <w:rFonts w:cs="Arial"/>
                <w:sz w:val="22"/>
                <w:szCs w:val="22"/>
              </w:rPr>
              <w:t>14.</w:t>
            </w:r>
            <w:r w:rsidRPr="00CB44B3">
              <w:rPr>
                <w:rFonts w:cs="Arial"/>
                <w:sz w:val="22"/>
                <w:szCs w:val="22"/>
              </w:rPr>
              <w:tab/>
              <w:t>Ο ΑΝΑΔΟΧΟΣ, ως προϋπόθεση συμμετοχής στον διαγωνισμό, θα πρέπει, για κάθε έναν από το προσωπικό του που θα απασχοληθεί στην εκτέλεση των συμβατικών υποχρεώσεων, να υποβάλει συνοπτικό βιογραφικό σημείωμα, συνοδευόμενο από ακριβή αντίγραφα των αδειών και των βεβαιώσεων προϋπηρεσίας, από τις οποίες να προκύπτει το αντικείμενο απασχόλησης και ο χρόνος εμπειρίας, καθώς και υπεύθυνη δήλωση επιβεβαίωσης των προσόντων τους και αποδοχής των καθηκόντων τους που απορρέουν από την παρούσα.</w:t>
            </w:r>
          </w:p>
          <w:p w:rsidR="00E34B79" w:rsidRPr="00CB44B3" w:rsidRDefault="00E34B79" w:rsidP="00E34B79">
            <w:pPr>
              <w:ind w:right="98"/>
              <w:jc w:val="both"/>
              <w:rPr>
                <w:rFonts w:cs="Arial"/>
                <w:sz w:val="22"/>
                <w:szCs w:val="22"/>
              </w:rPr>
            </w:pPr>
            <w:r w:rsidRPr="00CB44B3">
              <w:rPr>
                <w:rFonts w:cs="Arial"/>
                <w:sz w:val="22"/>
                <w:szCs w:val="22"/>
              </w:rPr>
              <w:t xml:space="preserve">           16. Το προσωπικό του ΑΝΑΔΟΧΟΥ θα πρέπει να έχει συνεχή και αρμονική συνεργασία με το μόνιμο προσωπικό ηλεκτρολόγων του Νοσοκομείου και με τις λοιπές ειδικότητες του τεχνικού προσωπικού.  Ακόμα θα πρέπει να συνεργάζεται αρμονικά με τις αρμόδιες υπηρεσίες του Νοσοκομείου και να ακολουθεί τις υποδείξεις των αρμοδίων προϊσταμένων της Τεχνικής Υπηρεσίας.</w:t>
            </w:r>
          </w:p>
          <w:p w:rsidR="00E34B79" w:rsidRPr="00CB44B3" w:rsidRDefault="00E34B79" w:rsidP="00E34B79">
            <w:pPr>
              <w:ind w:right="98"/>
              <w:jc w:val="both"/>
              <w:rPr>
                <w:rFonts w:cs="Arial"/>
                <w:sz w:val="22"/>
                <w:szCs w:val="22"/>
              </w:rPr>
            </w:pPr>
            <w:r w:rsidRPr="00CB44B3">
              <w:rPr>
                <w:rFonts w:cs="Arial"/>
                <w:sz w:val="22"/>
                <w:szCs w:val="22"/>
              </w:rPr>
              <w:lastRenderedPageBreak/>
              <w:t xml:space="preserve">          17.  Όλα τα μέλη του προσωπικού του ΑΝΑΔΟΧΟΥ υπόκεινται στην έγκριση της Τεχνικής Υπηρεσίας και του Νοσοκομείου.  </w:t>
            </w:r>
          </w:p>
          <w:p w:rsidR="00E34B79" w:rsidRPr="00CB44B3" w:rsidRDefault="00E34B79" w:rsidP="00E34B79">
            <w:pPr>
              <w:ind w:right="98"/>
              <w:jc w:val="both"/>
              <w:rPr>
                <w:rFonts w:cs="Arial"/>
                <w:sz w:val="22"/>
                <w:szCs w:val="22"/>
              </w:rPr>
            </w:pPr>
            <w:r w:rsidRPr="00CB44B3">
              <w:rPr>
                <w:rFonts w:cs="Arial"/>
                <w:sz w:val="22"/>
                <w:szCs w:val="22"/>
              </w:rPr>
              <w:t xml:space="preserve">          18. Ο ΑΝΑΔΟΧΟΣ οφείλει να απομακρύνει από το εργοτάξιο αμέσως, κάθε μέλος του προσωπικού που κρίνεται ως ακατάλληλο ή δείχνει αμέλεια ασυγχώρητη ως προς τα καθήκοντά του, ή συμπεριφέρεται άπρεπα και να μην επαναπροσλάβει τούτο σε οποιασδήποτε εργασία που να έχει σχέση με το Νοσοκομείο. Γενικά, ο ΑΝΑΔΟΧΟΣ φέρει αποκλειστική ευθύνη για την ποιοτική επάρκεια του προσωπικού του.</w:t>
            </w:r>
          </w:p>
          <w:p w:rsidR="009645E4" w:rsidRPr="00E34B79" w:rsidRDefault="00E34B79" w:rsidP="00E34B79">
            <w:pPr>
              <w:ind w:right="98"/>
              <w:jc w:val="both"/>
              <w:rPr>
                <w:rFonts w:cs="Arial"/>
                <w:sz w:val="22"/>
                <w:szCs w:val="22"/>
              </w:rPr>
            </w:pPr>
            <w:r w:rsidRPr="00CB44B3">
              <w:rPr>
                <w:rFonts w:cs="Arial"/>
                <w:sz w:val="22"/>
                <w:szCs w:val="22"/>
              </w:rPr>
              <w:t>19. Εάν κατά τη διάρκεια της σύμβασης ο ΑΝΑΔΟΧΟΣ εκτελεί πλημμελώς τα καθήκοντά του και δεν πληροί τις υποχρεώσεις του, που προκύπτουν από τη σύμβαση, το Νοσοκομείο δύναται να εφαρμόσει σειρά μέτρων, όπως έγγραφες παρατηρήσεις στο ημερολόγιο συντήρησης, έγγραφες συστάσεις, δυσμενείς εκθέσεις, απαιτήσεις αντικατάστασης προσωπικού, περικοπές επί του συμβατικού τιμήματος (</w:t>
            </w:r>
            <w:proofErr w:type="spellStart"/>
            <w:r w:rsidRPr="00CB44B3">
              <w:rPr>
                <w:rFonts w:cs="Arial"/>
                <w:sz w:val="22"/>
                <w:szCs w:val="22"/>
              </w:rPr>
              <w:t>απομειώσεις</w:t>
            </w:r>
            <w:proofErr w:type="spellEnd"/>
            <w:r w:rsidRPr="00CB44B3">
              <w:rPr>
                <w:rFonts w:cs="Arial"/>
                <w:sz w:val="22"/>
                <w:szCs w:val="22"/>
              </w:rPr>
              <w:t>), απαίτηση αποκατάστασης ζημιών εγκαταστάσεων ή εξοπλισμού, απαίτηση καταβολής αποζημιώσεων κ.λπ.. Σε ακραίες παραβιάσεις της σύμβασης και εφόσον ο ΑΝΑΔΟΧΟΣ δεν συμμορφώνεται στις συστάσεις και τα άλλα μέτρα που λαμβάνει το Νοσοκομείο, προβλέπεται η κήρυξή του ως έκπτωτου, με παρακράτηση των εγγυητικών επιστολών και τη λήψη οποιονδήποτε άλλων μέτρων και ενεργειών (ενδίκων ή μη) που το Νοσοκομείο θα κρίνει ως προσφορότερα για την προάσπιση των συμφερόντων του. Η κήρυξη του ΑΝΑΔΟΧΟΥ ως έκπτωτου, γίνεται με απόφαση του Διοικητικού Συμβουλίου του Νοσοκομείου, μετά από αιτιολογημένη εισήγηση της Τεχνικής Υπηρεσίας.</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lastRenderedPageBreak/>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lastRenderedPageBreak/>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E34B79" w:rsidRDefault="00E34B79" w:rsidP="00472EC5">
      <w:pPr>
        <w:pStyle w:val="a3"/>
        <w:rPr>
          <w:rFonts w:cs="Arial"/>
          <w:b/>
          <w:sz w:val="22"/>
          <w:szCs w:val="22"/>
        </w:rPr>
      </w:pPr>
    </w:p>
    <w:p w:rsidR="009645E4" w:rsidRPr="00472EC5" w:rsidRDefault="009645E4"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4B3" w:rsidRDefault="00CB44B3">
      <w:r>
        <w:separator/>
      </w:r>
    </w:p>
  </w:endnote>
  <w:endnote w:type="continuationSeparator" w:id="0">
    <w:p w:rsidR="00CB44B3" w:rsidRDefault="00CB44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B3" w:rsidRDefault="008374C4" w:rsidP="003531C7">
    <w:pPr>
      <w:pStyle w:val="a5"/>
      <w:framePr w:wrap="around" w:vAnchor="text" w:hAnchor="margin" w:xAlign="right" w:y="1"/>
      <w:rPr>
        <w:rStyle w:val="a7"/>
      </w:rPr>
    </w:pPr>
    <w:r>
      <w:rPr>
        <w:rStyle w:val="a7"/>
      </w:rPr>
      <w:fldChar w:fldCharType="begin"/>
    </w:r>
    <w:r w:rsidR="00CB44B3">
      <w:rPr>
        <w:rStyle w:val="a7"/>
      </w:rPr>
      <w:instrText xml:space="preserve">PAGE  </w:instrText>
    </w:r>
    <w:r>
      <w:rPr>
        <w:rStyle w:val="a7"/>
      </w:rPr>
      <w:fldChar w:fldCharType="end"/>
    </w:r>
  </w:p>
  <w:p w:rsidR="00CB44B3" w:rsidRDefault="00CB44B3"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B3" w:rsidRDefault="008374C4" w:rsidP="003531C7">
    <w:pPr>
      <w:pStyle w:val="a5"/>
      <w:framePr w:wrap="around" w:vAnchor="text" w:hAnchor="margin" w:xAlign="right" w:y="1"/>
      <w:rPr>
        <w:rStyle w:val="a7"/>
      </w:rPr>
    </w:pPr>
    <w:r>
      <w:rPr>
        <w:rStyle w:val="a7"/>
      </w:rPr>
      <w:fldChar w:fldCharType="begin"/>
    </w:r>
    <w:r w:rsidR="00CB44B3">
      <w:rPr>
        <w:rStyle w:val="a7"/>
      </w:rPr>
      <w:instrText xml:space="preserve">PAGE  </w:instrText>
    </w:r>
    <w:r>
      <w:rPr>
        <w:rStyle w:val="a7"/>
      </w:rPr>
      <w:fldChar w:fldCharType="separate"/>
    </w:r>
    <w:r w:rsidR="00D2033E">
      <w:rPr>
        <w:rStyle w:val="a7"/>
        <w:noProof/>
      </w:rPr>
      <w:t>9</w:t>
    </w:r>
    <w:r>
      <w:rPr>
        <w:rStyle w:val="a7"/>
      </w:rPr>
      <w:fldChar w:fldCharType="end"/>
    </w:r>
  </w:p>
  <w:p w:rsidR="00CB44B3" w:rsidRDefault="00CB44B3"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4B3" w:rsidRDefault="00CB44B3">
      <w:r>
        <w:separator/>
      </w:r>
    </w:p>
  </w:footnote>
  <w:footnote w:type="continuationSeparator" w:id="0">
    <w:p w:rsidR="00CB44B3" w:rsidRDefault="00CB4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B3" w:rsidRDefault="00CB44B3">
    <w:pPr>
      <w:pStyle w:val="a3"/>
    </w:pPr>
    <w:r>
      <w:t xml:space="preserve">                                                                      </w:t>
    </w:r>
  </w:p>
  <w:p w:rsidR="00CB44B3" w:rsidRDefault="00CB44B3">
    <w:pPr>
      <w:pStyle w:val="a3"/>
    </w:pPr>
  </w:p>
  <w:p w:rsidR="00CB44B3" w:rsidRDefault="00CB44B3">
    <w:pPr>
      <w:pStyle w:val="a3"/>
    </w:pPr>
    <w:r>
      <w:t xml:space="preserve">                                                                                 </w:t>
    </w:r>
  </w:p>
  <w:p w:rsidR="00CB44B3" w:rsidRDefault="00CB44B3">
    <w:pPr>
      <w:pStyle w:val="a3"/>
    </w:pPr>
  </w:p>
  <w:p w:rsidR="00CB44B3" w:rsidRPr="009E312F" w:rsidRDefault="00CB44B3"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1794FD90"/>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20DAB7B0"/>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B65380"/>
    <w:multiLevelType w:val="hybridMultilevel"/>
    <w:tmpl w:val="2E32B05A"/>
    <w:lvl w:ilvl="0" w:tplc="F2F2E22C">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4B48F4"/>
    <w:multiLevelType w:val="singleLevel"/>
    <w:tmpl w:val="DDCC7A4A"/>
    <w:lvl w:ilvl="0">
      <w:start w:val="4"/>
      <w:numFmt w:val="decimal"/>
      <w:lvlText w:val="%1."/>
      <w:legacy w:legacy="1" w:legacySpace="0" w:legacyIndent="230"/>
      <w:lvlJc w:val="left"/>
      <w:rPr>
        <w:rFonts w:ascii="Arial" w:hAnsi="Arial" w:cs="Arial" w:hint="default"/>
        <w:b/>
        <w:color w:val="auto"/>
      </w:rPr>
    </w:lvl>
  </w:abstractNum>
  <w:abstractNum w:abstractNumId="1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8">
    <w:nsid w:val="68196171"/>
    <w:multiLevelType w:val="singleLevel"/>
    <w:tmpl w:val="7988E77A"/>
    <w:lvl w:ilvl="0">
      <w:start w:val="1"/>
      <w:numFmt w:val="decimal"/>
      <w:lvlText w:val="2.%1."/>
      <w:legacy w:legacy="1" w:legacySpace="0" w:legacyIndent="379"/>
      <w:lvlJc w:val="left"/>
      <w:rPr>
        <w:rFonts w:ascii="Arial" w:hAnsi="Arial" w:cs="Arial" w:hint="default"/>
        <w:b/>
        <w:sz w:val="22"/>
        <w:szCs w:val="22"/>
      </w:rPr>
    </w:lvl>
  </w:abstractNum>
  <w:abstractNum w:abstractNumId="1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0">
    <w:nsid w:val="71DE1FD3"/>
    <w:multiLevelType w:val="hybridMultilevel"/>
    <w:tmpl w:val="E5404742"/>
    <w:lvl w:ilvl="0" w:tplc="C278F31A">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8"/>
  </w:num>
  <w:num w:numId="4">
    <w:abstractNumId w:val="2"/>
  </w:num>
  <w:num w:numId="5">
    <w:abstractNumId w:val="21"/>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2"/>
  </w:num>
  <w:num w:numId="10">
    <w:abstractNumId w:val="17"/>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9"/>
  </w:num>
  <w:num w:numId="15">
    <w:abstractNumId w:val="10"/>
  </w:num>
  <w:num w:numId="16">
    <w:abstractNumId w:val="13"/>
  </w:num>
  <w:num w:numId="17">
    <w:abstractNumId w:val="15"/>
  </w:num>
  <w:num w:numId="18">
    <w:abstractNumId w:val="14"/>
  </w:num>
  <w:num w:numId="19">
    <w:abstractNumId w:val="7"/>
  </w:num>
  <w:num w:numId="20">
    <w:abstractNumId w:val="6"/>
  </w:num>
  <w:num w:numId="21">
    <w:abstractNumId w:val="5"/>
  </w:num>
  <w:num w:numId="22">
    <w:abstractNumId w:val="11"/>
  </w:num>
  <w:num w:numId="23">
    <w:abstractNumId w:val="20"/>
  </w:num>
  <w:num w:numId="24">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7105"/>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71F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F6B40"/>
    <w:rsid w:val="004144BB"/>
    <w:rsid w:val="00427ED1"/>
    <w:rsid w:val="00430CEB"/>
    <w:rsid w:val="0043305E"/>
    <w:rsid w:val="00445D31"/>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D71DE"/>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12AB"/>
    <w:rsid w:val="006F70A3"/>
    <w:rsid w:val="00720702"/>
    <w:rsid w:val="0072164F"/>
    <w:rsid w:val="0072345E"/>
    <w:rsid w:val="00746015"/>
    <w:rsid w:val="00750CBC"/>
    <w:rsid w:val="00754705"/>
    <w:rsid w:val="007639CD"/>
    <w:rsid w:val="00765EB2"/>
    <w:rsid w:val="00770761"/>
    <w:rsid w:val="00770CCF"/>
    <w:rsid w:val="00784C5B"/>
    <w:rsid w:val="007B1F29"/>
    <w:rsid w:val="007B22B8"/>
    <w:rsid w:val="007C7B7F"/>
    <w:rsid w:val="007D17E0"/>
    <w:rsid w:val="007E7BED"/>
    <w:rsid w:val="008009A2"/>
    <w:rsid w:val="00802A8F"/>
    <w:rsid w:val="00813C16"/>
    <w:rsid w:val="00814110"/>
    <w:rsid w:val="00821E1C"/>
    <w:rsid w:val="0083492B"/>
    <w:rsid w:val="008374C4"/>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50765"/>
    <w:rsid w:val="00C6100B"/>
    <w:rsid w:val="00C626BC"/>
    <w:rsid w:val="00C62B2D"/>
    <w:rsid w:val="00C70A69"/>
    <w:rsid w:val="00C80589"/>
    <w:rsid w:val="00C8253E"/>
    <w:rsid w:val="00C848D3"/>
    <w:rsid w:val="00CA60F6"/>
    <w:rsid w:val="00CB44B3"/>
    <w:rsid w:val="00CB454B"/>
    <w:rsid w:val="00CC2BD3"/>
    <w:rsid w:val="00CE70AA"/>
    <w:rsid w:val="00CF650C"/>
    <w:rsid w:val="00D14A62"/>
    <w:rsid w:val="00D2033E"/>
    <w:rsid w:val="00D33FA0"/>
    <w:rsid w:val="00D350E5"/>
    <w:rsid w:val="00D56325"/>
    <w:rsid w:val="00D67143"/>
    <w:rsid w:val="00D87E84"/>
    <w:rsid w:val="00DC1083"/>
    <w:rsid w:val="00DC5F08"/>
    <w:rsid w:val="00E215F9"/>
    <w:rsid w:val="00E34B7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764B5-EFC0-48E4-BF38-4AA1FD67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Pages>
  <Words>3450</Words>
  <Characters>21630</Characters>
  <Application>Microsoft Office Word</Application>
  <DocSecurity>0</DocSecurity>
  <Lines>180</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25030</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34</cp:revision>
  <cp:lastPrinted>2025-09-18T07:57:00Z</cp:lastPrinted>
  <dcterms:created xsi:type="dcterms:W3CDTF">2025-07-22T10:58:00Z</dcterms:created>
  <dcterms:modified xsi:type="dcterms:W3CDTF">2025-11-19T12:19:00Z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